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BF47" w14:textId="451345DE" w:rsidR="002D272D" w:rsidRPr="00E96554" w:rsidRDefault="005255ED" w:rsidP="002D6D70">
      <w:pPr>
        <w:jc w:val="center"/>
        <w:rPr>
          <w:color w:val="3C3C3B"/>
          <w:sz w:val="36"/>
          <w:szCs w:val="18"/>
        </w:rPr>
      </w:pPr>
      <w:r w:rsidRPr="00E96554">
        <w:rPr>
          <w:color w:val="3C3C3B"/>
          <w:sz w:val="36"/>
          <w:szCs w:val="18"/>
        </w:rPr>
        <w:t>Presentan innovaciones con m</w:t>
      </w:r>
      <w:r w:rsidR="002D272D" w:rsidRPr="00E96554">
        <w:rPr>
          <w:color w:val="3C3C3B"/>
          <w:sz w:val="36"/>
          <w:szCs w:val="18"/>
        </w:rPr>
        <w:t>ateriales composi</w:t>
      </w:r>
      <w:r w:rsidRPr="00E96554">
        <w:rPr>
          <w:color w:val="3C3C3B"/>
          <w:sz w:val="36"/>
          <w:szCs w:val="18"/>
        </w:rPr>
        <w:t>tes para la transición energética de la automoción y la aeronáutica</w:t>
      </w:r>
    </w:p>
    <w:p w14:paraId="42B3DA20" w14:textId="6F68D915" w:rsidR="009149F3" w:rsidRPr="007672D9" w:rsidRDefault="007672D9" w:rsidP="007672D9">
      <w:pPr>
        <w:pStyle w:val="Prrafodelista"/>
        <w:numPr>
          <w:ilvl w:val="0"/>
          <w:numId w:val="3"/>
        </w:numPr>
        <w:rPr>
          <w:color w:val="3C3C3B"/>
          <w:szCs w:val="21"/>
        </w:rPr>
      </w:pPr>
      <w:r>
        <w:rPr>
          <w:color w:val="3C3C3B"/>
          <w:szCs w:val="21"/>
        </w:rPr>
        <w:t>El centr</w:t>
      </w:r>
      <w:r w:rsidR="00C23A51">
        <w:rPr>
          <w:color w:val="3C3C3B"/>
          <w:szCs w:val="21"/>
        </w:rPr>
        <w:t>o</w:t>
      </w:r>
      <w:r>
        <w:rPr>
          <w:color w:val="3C3C3B"/>
          <w:szCs w:val="21"/>
        </w:rPr>
        <w:t xml:space="preserve"> tecnológico Eurecat </w:t>
      </w:r>
      <w:r w:rsidR="000E76BA">
        <w:rPr>
          <w:color w:val="3C3C3B"/>
          <w:szCs w:val="21"/>
        </w:rPr>
        <w:t xml:space="preserve">ha presentado </w:t>
      </w:r>
      <w:r>
        <w:rPr>
          <w:color w:val="3C3C3B"/>
          <w:szCs w:val="21"/>
        </w:rPr>
        <w:t xml:space="preserve">soluciones innovadoras en el ámbito de los materiales compuestos </w:t>
      </w:r>
      <w:r w:rsidRPr="007672D9">
        <w:rPr>
          <w:color w:val="3C3C3B"/>
          <w:szCs w:val="21"/>
        </w:rPr>
        <w:t xml:space="preserve">en la feria JEC World. </w:t>
      </w:r>
    </w:p>
    <w:p w14:paraId="3EE135E1" w14:textId="1D716F7F" w:rsidR="007672D9" w:rsidRDefault="007672D9" w:rsidP="009149F3">
      <w:pPr>
        <w:pStyle w:val="Prrafodelista"/>
        <w:numPr>
          <w:ilvl w:val="0"/>
          <w:numId w:val="3"/>
        </w:numPr>
        <w:rPr>
          <w:color w:val="3C3C3B"/>
          <w:szCs w:val="21"/>
        </w:rPr>
      </w:pPr>
      <w:r>
        <w:rPr>
          <w:color w:val="3C3C3B"/>
          <w:szCs w:val="21"/>
        </w:rPr>
        <w:t xml:space="preserve">Los proyectos </w:t>
      </w:r>
      <w:r w:rsidR="00C23A51">
        <w:rPr>
          <w:color w:val="3C3C3B"/>
          <w:szCs w:val="21"/>
        </w:rPr>
        <w:t>consideran el ciclo de vida de cada solución</w:t>
      </w:r>
      <w:r w:rsidR="00E9406C">
        <w:rPr>
          <w:color w:val="3C3C3B"/>
          <w:szCs w:val="21"/>
        </w:rPr>
        <w:t>,</w:t>
      </w:r>
      <w:r w:rsidR="00C23A51">
        <w:rPr>
          <w:color w:val="3C3C3B"/>
          <w:szCs w:val="21"/>
        </w:rPr>
        <w:t xml:space="preserve"> buscando</w:t>
      </w:r>
      <w:r>
        <w:rPr>
          <w:color w:val="3C3C3B"/>
          <w:szCs w:val="21"/>
        </w:rPr>
        <w:t xml:space="preserve"> un</w:t>
      </w:r>
      <w:r w:rsidRPr="007672D9">
        <w:rPr>
          <w:color w:val="3C3C3B"/>
          <w:szCs w:val="21"/>
        </w:rPr>
        <w:t xml:space="preserve"> desarrollo sostenible y eficiente desde el punto de vista del diseño, la selección de los materiales y la fabricación, así como su recuperación y valorización al final de su vida útil</w:t>
      </w:r>
    </w:p>
    <w:p w14:paraId="7A53B93F" w14:textId="2A20ABAA" w:rsidR="005626A2" w:rsidRDefault="00AC5725" w:rsidP="005626A2">
      <w:pPr>
        <w:spacing w:before="360" w:after="120"/>
      </w:pPr>
      <w:r>
        <w:rPr>
          <w:b/>
          <w:u w:val="single"/>
        </w:rPr>
        <w:t xml:space="preserve">Barcelona, </w:t>
      </w:r>
      <w:r w:rsidR="00EA4FCC">
        <w:rPr>
          <w:b/>
          <w:u w:val="single"/>
        </w:rPr>
        <w:t>21</w:t>
      </w:r>
      <w:r>
        <w:rPr>
          <w:b/>
          <w:u w:val="single"/>
        </w:rPr>
        <w:t xml:space="preserve"> de </w:t>
      </w:r>
      <w:r w:rsidR="00CF6D7E">
        <w:rPr>
          <w:b/>
          <w:u w:val="single"/>
        </w:rPr>
        <w:t>marzo</w:t>
      </w:r>
      <w:r>
        <w:rPr>
          <w:b/>
          <w:u w:val="single"/>
        </w:rPr>
        <w:t xml:space="preserve"> de 20</w:t>
      </w:r>
      <w:r w:rsidR="00D5367D">
        <w:rPr>
          <w:b/>
          <w:u w:val="single"/>
        </w:rPr>
        <w:t>2</w:t>
      </w:r>
      <w:r w:rsidR="00794700">
        <w:rPr>
          <w:b/>
          <w:u w:val="single"/>
        </w:rPr>
        <w:t>4</w:t>
      </w:r>
      <w:r w:rsidR="00251A26" w:rsidRPr="00251A26">
        <w:rPr>
          <w:b/>
          <w:u w:val="single"/>
        </w:rPr>
        <w:t>.-</w:t>
      </w:r>
      <w:r w:rsidR="00251A26" w:rsidRPr="00B67256">
        <w:rPr>
          <w:b/>
        </w:rPr>
        <w:t xml:space="preserve"> </w:t>
      </w:r>
      <w:r w:rsidR="0011006D" w:rsidRPr="007614E7">
        <w:t xml:space="preserve">El centro tecnológico </w:t>
      </w:r>
      <w:hyperlink r:id="rId8" w:history="1">
        <w:r w:rsidR="0011006D" w:rsidRPr="007614E7">
          <w:rPr>
            <w:rStyle w:val="Hipervnculo"/>
          </w:rPr>
          <w:t>Eurecat</w:t>
        </w:r>
      </w:hyperlink>
      <w:r w:rsidR="0011006D" w:rsidRPr="007614E7">
        <w:t xml:space="preserve"> </w:t>
      </w:r>
      <w:r w:rsidR="000E76BA">
        <w:t xml:space="preserve">ha mostrado </w:t>
      </w:r>
      <w:r w:rsidR="005626A2">
        <w:t>en la feria JEC World, en París, innovaciones para la fabricación sostenible de estructuras ligeras en composite para la transición energética en sectores como el aeronáutico, la automoción</w:t>
      </w:r>
      <w:r w:rsidR="008B456E">
        <w:t xml:space="preserve"> y</w:t>
      </w:r>
      <w:r w:rsidR="005626A2">
        <w:t xml:space="preserve"> el deporte</w:t>
      </w:r>
      <w:r w:rsidR="008B456E">
        <w:t>.</w:t>
      </w:r>
    </w:p>
    <w:p w14:paraId="57B8FFAB" w14:textId="6C607E52" w:rsidR="005626A2" w:rsidRDefault="005626A2" w:rsidP="005626A2">
      <w:pPr>
        <w:spacing w:before="120" w:after="120"/>
      </w:pPr>
      <w:r>
        <w:t>Para su desarrollo</w:t>
      </w:r>
      <w:r w:rsidR="00001398">
        <w:t>,</w:t>
      </w:r>
      <w:r>
        <w:t xml:space="preserve"> se han utilizado diferentes tecnologías de fabricación como RTM</w:t>
      </w:r>
      <w:r w:rsidR="000E76BA">
        <w:t xml:space="preserve"> (del inglés </w:t>
      </w:r>
      <w:r w:rsidR="000E76BA" w:rsidRPr="000E76BA">
        <w:t>Resin transfer molding</w:t>
      </w:r>
      <w:r w:rsidR="000E76BA">
        <w:t>)</w:t>
      </w:r>
      <w:r>
        <w:t>, infusión, termocompresión o pultrusión, que permiten “</w:t>
      </w:r>
      <w:r w:rsidR="000E76BA">
        <w:t>una fabricación eficiente fuera de autoclave, reduciendo el consumo energético y aumentando la cadencia productiva de forma importante</w:t>
      </w:r>
      <w:r>
        <w:t xml:space="preserve">”, afirma la </w:t>
      </w:r>
      <w:r w:rsidRPr="005626A2">
        <w:t>directora de Desarrollo Tecnológico en el Área Industrial de</w:t>
      </w:r>
      <w:r>
        <w:t xml:space="preserve"> </w:t>
      </w:r>
      <w:r w:rsidRPr="005626A2">
        <w:t>Eurecat</w:t>
      </w:r>
      <w:r>
        <w:t>, Mª Eugenia Rodríguez.</w:t>
      </w:r>
    </w:p>
    <w:p w14:paraId="72DAF340" w14:textId="38FD7945" w:rsidR="005626A2" w:rsidRDefault="005626A2" w:rsidP="005626A2">
      <w:pPr>
        <w:spacing w:before="120" w:after="120"/>
      </w:pPr>
      <w:r>
        <w:t>En estos proyectos</w:t>
      </w:r>
      <w:r w:rsidR="001D129E">
        <w:t xml:space="preserve"> de innovación</w:t>
      </w:r>
      <w:r>
        <w:t xml:space="preserve"> “se ha buscado un desarrollo sostenible y eficiente desde el punto de vista del diseño, la selección de los materiales y la fabricación, así como su recuperación y valorización al final de su vida útil”, </w:t>
      </w:r>
      <w:r w:rsidR="00001398">
        <w:t>explica</w:t>
      </w:r>
      <w:r>
        <w:t xml:space="preserve"> la responsable de Desarrollo de Negocio </w:t>
      </w:r>
      <w:r w:rsidR="000E76BA">
        <w:t xml:space="preserve">de Industria Manufacturera </w:t>
      </w:r>
      <w:r>
        <w:t xml:space="preserve">de Eurecat, Eva Fité. </w:t>
      </w:r>
    </w:p>
    <w:p w14:paraId="54B2C400" w14:textId="71085048" w:rsidR="005626A2" w:rsidRDefault="005626A2" w:rsidP="005626A2">
      <w:pPr>
        <w:spacing w:before="120" w:after="120"/>
      </w:pPr>
      <w:r>
        <w:t xml:space="preserve">En el marco de la feria, Eurecat </w:t>
      </w:r>
      <w:r w:rsidR="00025598">
        <w:t>ha presentado</w:t>
      </w:r>
      <w:r>
        <w:t xml:space="preserve"> también soluciones integradas de electrónica impresa en pieza estructural para obtener piezas funcionales y ligeras en composite termoplástico y termoestable, mediante compositrónica, una tecnología que “hace posible reducir el peso de componentes y grandes estructuras, y disminuir los costes en los procesos de ensamblado con la introducción de sensores durante la fabricación del composite”, añade Mª Eugenia Rodríguez.</w:t>
      </w:r>
    </w:p>
    <w:p w14:paraId="1173C75B" w14:textId="7AA09B98" w:rsidR="001221A1" w:rsidRPr="009F4D3D" w:rsidRDefault="00EB6977" w:rsidP="009F4D3D">
      <w:pPr>
        <w:rPr>
          <w:rStyle w:val="Textoennegrita"/>
          <w:bCs w:val="0"/>
          <w:lang w:val="es-ES"/>
        </w:rPr>
      </w:pPr>
      <w:bookmarkStart w:id="0" w:name="_Hlk56669360"/>
      <w:r>
        <w:rPr>
          <w:b/>
          <w:lang w:val="es-ES"/>
        </w:rPr>
        <w:lastRenderedPageBreak/>
        <w:t xml:space="preserve">Podéis </w:t>
      </w:r>
      <w:r w:rsidR="00F450B1" w:rsidRPr="008276D6">
        <w:rPr>
          <w:b/>
          <w:lang w:val="es-ES"/>
        </w:rPr>
        <w:t>ampliar la información o solicitar entrevistas al Gabinete de Prensa de Eurecat en e</w:t>
      </w:r>
      <w:r>
        <w:rPr>
          <w:b/>
          <w:lang w:val="es-ES"/>
        </w:rPr>
        <w:t xml:space="preserve">l email premsa@eurecat.org o en el </w:t>
      </w:r>
      <w:r w:rsidR="00F450B1" w:rsidRPr="008276D6">
        <w:rPr>
          <w:b/>
          <w:lang w:val="es-ES"/>
        </w:rPr>
        <w:t>móvil 630 425 169.</w:t>
      </w:r>
    </w:p>
    <w:p w14:paraId="7F2A8110" w14:textId="4F5881AE" w:rsidR="001524BA" w:rsidRDefault="001524BA" w:rsidP="009F4D3D">
      <w:pPr>
        <w:tabs>
          <w:tab w:val="left" w:pos="3735"/>
        </w:tabs>
        <w:spacing w:before="240"/>
        <w:rPr>
          <w:rStyle w:val="Textoennegrita"/>
        </w:rPr>
      </w:pPr>
      <w:r>
        <w:rPr>
          <w:rStyle w:val="Textoennegrita"/>
        </w:rPr>
        <w:t>Sobre Eurecat</w:t>
      </w:r>
    </w:p>
    <w:p w14:paraId="2CF0F6F2" w14:textId="549D961A" w:rsidR="00E43C04" w:rsidRPr="00876D01" w:rsidRDefault="00E43C04" w:rsidP="00BF07C7">
      <w:pPr>
        <w:spacing w:before="0"/>
        <w:rPr>
          <w:rStyle w:val="Hipervnculo"/>
          <w:color w:val="800000"/>
          <w:u w:val="none"/>
        </w:rPr>
      </w:pPr>
      <w:r w:rsidRPr="009F140E">
        <w:t>Eurecat, Centro Tecnológic</w:t>
      </w:r>
      <w:r w:rsidR="00A96467">
        <w:t>o de Cataluña</w:t>
      </w:r>
      <w:r w:rsidRPr="009F140E">
        <w:t>, a</w:t>
      </w:r>
      <w:r w:rsidR="009F140E" w:rsidRPr="009F140E">
        <w:t>glutina la experie</w:t>
      </w:r>
      <w:r w:rsidRPr="009F140E">
        <w:t>ncia de</w:t>
      </w:r>
      <w:r w:rsidR="00A74DCD">
        <w:t xml:space="preserve"> más de</w:t>
      </w:r>
      <w:r w:rsidRPr="009F140E">
        <w:t xml:space="preserve"> </w:t>
      </w:r>
      <w:r w:rsidR="00D0140E">
        <w:rPr>
          <w:b/>
        </w:rPr>
        <w:t>7</w:t>
      </w:r>
      <w:r w:rsidR="00075425">
        <w:rPr>
          <w:b/>
        </w:rPr>
        <w:t>5</w:t>
      </w:r>
      <w:r w:rsidR="009F140E" w:rsidRPr="009F140E">
        <w:rPr>
          <w:b/>
        </w:rPr>
        <w:t>0 profe</w:t>
      </w:r>
      <w:r w:rsidRPr="009F140E">
        <w:rPr>
          <w:b/>
        </w:rPr>
        <w:t>sional</w:t>
      </w:r>
      <w:r w:rsidR="009F140E" w:rsidRPr="009F140E">
        <w:rPr>
          <w:b/>
        </w:rPr>
        <w:t>e</w:t>
      </w:r>
      <w:r w:rsidRPr="009F140E">
        <w:rPr>
          <w:b/>
        </w:rPr>
        <w:t>s</w:t>
      </w:r>
      <w:r w:rsidR="009F140E" w:rsidRPr="009F140E">
        <w:t xml:space="preserve"> que genera</w:t>
      </w:r>
      <w:r w:rsidRPr="009F140E">
        <w:t>n un volum</w:t>
      </w:r>
      <w:r w:rsidR="009F140E" w:rsidRPr="009F140E">
        <w:t>en de ingre</w:t>
      </w:r>
      <w:r w:rsidRPr="009F140E">
        <w:t xml:space="preserve">sos </w:t>
      </w:r>
      <w:r w:rsidR="00D0140E">
        <w:t>que supera los</w:t>
      </w:r>
      <w:r w:rsidRPr="009F140E">
        <w:t xml:space="preserve"> </w:t>
      </w:r>
      <w:r w:rsidR="00075425">
        <w:rPr>
          <w:b/>
        </w:rPr>
        <w:t>6</w:t>
      </w:r>
      <w:r w:rsidR="00694033">
        <w:rPr>
          <w:b/>
        </w:rPr>
        <w:t>0</w:t>
      </w:r>
      <w:r w:rsidRPr="009F140E">
        <w:rPr>
          <w:b/>
        </w:rPr>
        <w:t xml:space="preserve"> mil</w:t>
      </w:r>
      <w:r w:rsidR="009F140E" w:rsidRPr="009F140E">
        <w:rPr>
          <w:b/>
        </w:rPr>
        <w:t xml:space="preserve">lones de </w:t>
      </w:r>
      <w:r w:rsidRPr="009F140E">
        <w:rPr>
          <w:b/>
        </w:rPr>
        <w:t>euros anual</w:t>
      </w:r>
      <w:r w:rsidR="009F140E" w:rsidRPr="009F140E">
        <w:rPr>
          <w:b/>
        </w:rPr>
        <w:t>e</w:t>
      </w:r>
      <w:r w:rsidRPr="009F140E">
        <w:rPr>
          <w:b/>
        </w:rPr>
        <w:t>s</w:t>
      </w:r>
      <w:r w:rsidR="009F140E" w:rsidRPr="009F140E">
        <w:t xml:space="preserve"> y presta serv</w:t>
      </w:r>
      <w:r w:rsidRPr="009F140E">
        <w:t>i</w:t>
      </w:r>
      <w:r w:rsidR="009F140E" w:rsidRPr="009F140E">
        <w:t>cio a</w:t>
      </w:r>
      <w:r w:rsidR="00597077">
        <w:t xml:space="preserve"> </w:t>
      </w:r>
      <w:r w:rsidR="00597077">
        <w:rPr>
          <w:b/>
        </w:rPr>
        <w:t>2</w:t>
      </w:r>
      <w:r w:rsidR="0049394A">
        <w:rPr>
          <w:b/>
        </w:rPr>
        <w:t>.</w:t>
      </w:r>
      <w:r w:rsidR="00597077">
        <w:rPr>
          <w:b/>
        </w:rPr>
        <w:t>0</w:t>
      </w:r>
      <w:r w:rsidR="009F140E" w:rsidRPr="009F140E">
        <w:rPr>
          <w:b/>
        </w:rPr>
        <w:t>00 empresa</w:t>
      </w:r>
      <w:r w:rsidRPr="009F140E">
        <w:rPr>
          <w:b/>
        </w:rPr>
        <w:t>s</w:t>
      </w:r>
      <w:r w:rsidRPr="009F140E">
        <w:t xml:space="preserve">. </w:t>
      </w:r>
      <w:r w:rsidR="00876D01" w:rsidRPr="00BA0AA2">
        <w:rPr>
          <w:b/>
        </w:rPr>
        <w:t>I+D aplicado</w:t>
      </w:r>
      <w:r w:rsidR="00876D01" w:rsidRPr="00BA0AA2">
        <w:t xml:space="preserve">, </w:t>
      </w:r>
      <w:r w:rsidR="00876D01" w:rsidRPr="00BA0AA2">
        <w:rPr>
          <w:b/>
        </w:rPr>
        <w:t>servicios tecnológicos</w:t>
      </w:r>
      <w:r w:rsidR="00876D01" w:rsidRPr="00BA0AA2">
        <w:t xml:space="preserve">, </w:t>
      </w:r>
      <w:r w:rsidR="00876D01" w:rsidRPr="00BA0AA2">
        <w:rPr>
          <w:b/>
        </w:rPr>
        <w:t>formación de alta especialización</w:t>
      </w:r>
      <w:r w:rsidR="00876D01" w:rsidRPr="00BA0AA2">
        <w:t xml:space="preserve">, </w:t>
      </w:r>
      <w:r w:rsidR="00876D01" w:rsidRPr="00BA0AA2">
        <w:rPr>
          <w:b/>
        </w:rPr>
        <w:t>consultoría tecnológica</w:t>
      </w:r>
      <w:r w:rsidR="00876D01" w:rsidRPr="00BA0AA2">
        <w:t xml:space="preserve"> y </w:t>
      </w:r>
      <w:r w:rsidR="00876D01" w:rsidRPr="00BA0AA2">
        <w:rPr>
          <w:b/>
        </w:rPr>
        <w:t xml:space="preserve">eventos </w:t>
      </w:r>
      <w:r w:rsidR="00876D01">
        <w:rPr>
          <w:b/>
        </w:rPr>
        <w:t>profes</w:t>
      </w:r>
      <w:r w:rsidR="00876D01" w:rsidRPr="00BA0AA2">
        <w:rPr>
          <w:b/>
        </w:rPr>
        <w:t>ionales</w:t>
      </w:r>
      <w:r w:rsidR="00876D01" w:rsidRPr="00BA0AA2">
        <w:t xml:space="preserve"> son algunos de los servicios que Eurecat ofrece tanto para grandes como para pequeñas y medianas empresas de todos los sectores.</w:t>
      </w:r>
      <w:r w:rsidR="00876D01">
        <w:rPr>
          <w:color w:val="800000"/>
        </w:rPr>
        <w:t xml:space="preserve"> </w:t>
      </w:r>
      <w:r w:rsidR="009F140E" w:rsidRPr="009F140E">
        <w:t>Con insta</w:t>
      </w:r>
      <w:r w:rsidRPr="009F140E">
        <w:t>lacion</w:t>
      </w:r>
      <w:r w:rsidR="009F140E" w:rsidRPr="009F140E">
        <w:t>es en</w:t>
      </w:r>
      <w:r w:rsidRPr="009F140E">
        <w:t xml:space="preserve"> Barcelona, </w:t>
      </w:r>
      <w:r w:rsidR="00D7284E">
        <w:t xml:space="preserve">Canet de Mar, </w:t>
      </w:r>
      <w:r w:rsidR="009F140E" w:rsidRPr="009F140E">
        <w:t xml:space="preserve">Cerdanyola del Vallès, </w:t>
      </w:r>
      <w:r w:rsidR="00AC4ACC">
        <w:t xml:space="preserve">Girona, Lleida, </w:t>
      </w:r>
      <w:r w:rsidR="00D7284E">
        <w:t>Manresa,</w:t>
      </w:r>
      <w:r w:rsidRPr="009F140E">
        <w:t xml:space="preserve"> Matar</w:t>
      </w:r>
      <w:r w:rsidR="009F140E" w:rsidRPr="009F140E">
        <w:t>ó</w:t>
      </w:r>
      <w:r w:rsidR="00EB3E1A">
        <w:t>,</w:t>
      </w:r>
      <w:r w:rsidR="003E7784">
        <w:t xml:space="preserve"> Reus</w:t>
      </w:r>
      <w:r w:rsidR="009C07C9">
        <w:t>, Tarragona</w:t>
      </w:r>
      <w:r w:rsidR="000E1E9C">
        <w:t xml:space="preserve">, </w:t>
      </w:r>
      <w:r w:rsidR="00EB3E1A">
        <w:t>Amposta</w:t>
      </w:r>
      <w:r w:rsidR="00051C44">
        <w:t>,</w:t>
      </w:r>
      <w:r w:rsidR="009F140E" w:rsidRPr="009F140E">
        <w:t xml:space="preserve"> </w:t>
      </w:r>
      <w:r w:rsidR="000E1E9C">
        <w:t>Vila-seca</w:t>
      </w:r>
      <w:r w:rsidR="00E13CE8">
        <w:t xml:space="preserve"> </w:t>
      </w:r>
      <w:r w:rsidR="00051C44">
        <w:t xml:space="preserve">y Chile, </w:t>
      </w:r>
      <w:r w:rsidR="00E13CE8">
        <w:t>participa en</w:t>
      </w:r>
      <w:r w:rsidRPr="009F140E">
        <w:t xml:space="preserve"> </w:t>
      </w:r>
      <w:r w:rsidR="00597077">
        <w:t xml:space="preserve">más de </w:t>
      </w:r>
      <w:r w:rsidR="00597077">
        <w:rPr>
          <w:b/>
          <w:bCs/>
        </w:rPr>
        <w:t>20</w:t>
      </w:r>
      <w:r w:rsidRPr="009F140E">
        <w:rPr>
          <w:b/>
        </w:rPr>
        <w:t>0 gran</w:t>
      </w:r>
      <w:r w:rsidR="009F140E" w:rsidRPr="009F140E">
        <w:rPr>
          <w:b/>
        </w:rPr>
        <w:t xml:space="preserve">des proyectos consorciados de </w:t>
      </w:r>
      <w:r w:rsidR="009D0281">
        <w:rPr>
          <w:b/>
        </w:rPr>
        <w:t>I</w:t>
      </w:r>
      <w:r w:rsidRPr="009F140E">
        <w:rPr>
          <w:b/>
        </w:rPr>
        <w:t>+D+i</w:t>
      </w:r>
      <w:r w:rsidRPr="009F140E">
        <w:t xml:space="preserve"> nacional</w:t>
      </w:r>
      <w:r w:rsidR="009F140E" w:rsidRPr="009F140E">
        <w:t>es e</w:t>
      </w:r>
      <w:r w:rsidRPr="009F140E">
        <w:t xml:space="preserve"> internacional</w:t>
      </w:r>
      <w:r w:rsidR="009F140E" w:rsidRPr="009F140E">
        <w:t xml:space="preserve">es de </w:t>
      </w:r>
      <w:r w:rsidRPr="009F140E">
        <w:t>alt</w:t>
      </w:r>
      <w:r w:rsidR="009F140E" w:rsidRPr="009F140E">
        <w:t>o valor estraté</w:t>
      </w:r>
      <w:r w:rsidRPr="009F140E">
        <w:t>gic</w:t>
      </w:r>
      <w:r w:rsidR="009F140E" w:rsidRPr="009F140E">
        <w:t xml:space="preserve">o y </w:t>
      </w:r>
      <w:r w:rsidRPr="009F140E">
        <w:t>c</w:t>
      </w:r>
      <w:r w:rsidR="009F140E" w:rsidRPr="009F140E">
        <w:t xml:space="preserve">uenta con </w:t>
      </w:r>
      <w:r w:rsidR="00387622">
        <w:rPr>
          <w:b/>
        </w:rPr>
        <w:t>200</w:t>
      </w:r>
      <w:r w:rsidRPr="009F140E">
        <w:rPr>
          <w:b/>
        </w:rPr>
        <w:t xml:space="preserve"> patent</w:t>
      </w:r>
      <w:r w:rsidR="009F140E" w:rsidRPr="009F140E">
        <w:rPr>
          <w:b/>
        </w:rPr>
        <w:t>e</w:t>
      </w:r>
      <w:r w:rsidRPr="009F140E">
        <w:rPr>
          <w:b/>
        </w:rPr>
        <w:t>s</w:t>
      </w:r>
      <w:r w:rsidR="009F140E" w:rsidRPr="009F140E">
        <w:t xml:space="preserve"> y</w:t>
      </w:r>
      <w:r w:rsidRPr="009F140E">
        <w:t xml:space="preserve"> </w:t>
      </w:r>
      <w:r w:rsidR="002C1156">
        <w:rPr>
          <w:b/>
          <w:bCs/>
        </w:rPr>
        <w:t>10</w:t>
      </w:r>
      <w:r w:rsidRPr="009F140E">
        <w:rPr>
          <w:b/>
        </w:rPr>
        <w:t xml:space="preserve"> spin-off</w:t>
      </w:r>
      <w:r w:rsidR="009F140E" w:rsidRPr="009F140E">
        <w:t>. El valor añadido</w:t>
      </w:r>
      <w:r w:rsidRPr="009F140E">
        <w:t xml:space="preserve"> que </w:t>
      </w:r>
      <w:r w:rsidR="00F116D7">
        <w:t xml:space="preserve">aporta </w:t>
      </w:r>
      <w:r w:rsidRPr="009F140E">
        <w:t xml:space="preserve">Eurecat </w:t>
      </w:r>
      <w:r w:rsidR="009F140E" w:rsidRPr="009F140E">
        <w:rPr>
          <w:b/>
        </w:rPr>
        <w:t>a</w:t>
      </w:r>
      <w:r w:rsidRPr="009F140E">
        <w:rPr>
          <w:b/>
        </w:rPr>
        <w:t>celera la innovació</w:t>
      </w:r>
      <w:r w:rsidR="009F140E" w:rsidRPr="009F140E">
        <w:rPr>
          <w:b/>
        </w:rPr>
        <w:t>n</w:t>
      </w:r>
      <w:r w:rsidRPr="009F140E">
        <w:t xml:space="preserve">, </w:t>
      </w:r>
      <w:r w:rsidR="00E17032">
        <w:rPr>
          <w:b/>
        </w:rPr>
        <w:t>disminuye</w:t>
      </w:r>
      <w:r w:rsidR="009F140E" w:rsidRPr="009F140E">
        <w:rPr>
          <w:b/>
        </w:rPr>
        <w:t xml:space="preserve"> el gasto </w:t>
      </w:r>
      <w:r w:rsidRPr="009F140E">
        <w:rPr>
          <w:b/>
        </w:rPr>
        <w:t xml:space="preserve">en </w:t>
      </w:r>
      <w:r w:rsidR="009F140E" w:rsidRPr="009F140E">
        <w:rPr>
          <w:b/>
        </w:rPr>
        <w:t>infraestructura</w:t>
      </w:r>
      <w:r w:rsidRPr="009F140E">
        <w:rPr>
          <w:b/>
        </w:rPr>
        <w:t>s</w:t>
      </w:r>
      <w:r w:rsidR="009F140E" w:rsidRPr="009F140E">
        <w:t xml:space="preserve"> científicas y tecnológica</w:t>
      </w:r>
      <w:r w:rsidRPr="009F140E">
        <w:t xml:space="preserve">s, </w:t>
      </w:r>
      <w:r w:rsidR="009F140E" w:rsidRPr="009F140E">
        <w:rPr>
          <w:b/>
        </w:rPr>
        <w:t>reduce lo</w:t>
      </w:r>
      <w:r w:rsidRPr="009F140E">
        <w:rPr>
          <w:b/>
        </w:rPr>
        <w:t>s ri</w:t>
      </w:r>
      <w:r w:rsidR="009F140E" w:rsidRPr="009F140E">
        <w:rPr>
          <w:b/>
        </w:rPr>
        <w:t xml:space="preserve">esgos </w:t>
      </w:r>
      <w:r w:rsidR="009F140E" w:rsidRPr="009F140E">
        <w:t xml:space="preserve">y </w:t>
      </w:r>
      <w:r w:rsidRPr="009F140E">
        <w:t xml:space="preserve">proporciona </w:t>
      </w:r>
      <w:r w:rsidRPr="009F140E">
        <w:rPr>
          <w:b/>
        </w:rPr>
        <w:t>con</w:t>
      </w:r>
      <w:r w:rsidR="009F140E" w:rsidRPr="009F140E">
        <w:rPr>
          <w:b/>
        </w:rPr>
        <w:t xml:space="preserve">ocimiento </w:t>
      </w:r>
      <w:r w:rsidRPr="009F140E">
        <w:rPr>
          <w:b/>
        </w:rPr>
        <w:t>especiali</w:t>
      </w:r>
      <w:r w:rsidR="009F140E" w:rsidRPr="009F140E">
        <w:rPr>
          <w:b/>
        </w:rPr>
        <w:t xml:space="preserve">zado </w:t>
      </w:r>
      <w:r w:rsidR="009F140E" w:rsidRPr="009F140E">
        <w:t>a medid</w:t>
      </w:r>
      <w:r w:rsidRPr="009F140E">
        <w:t xml:space="preserve">a de cada empresa. </w:t>
      </w:r>
      <w:r w:rsidR="009F140E" w:rsidRPr="009F140E">
        <w:rPr>
          <w:b/>
        </w:rPr>
        <w:t>Má</w:t>
      </w:r>
      <w:r w:rsidRPr="009F140E">
        <w:rPr>
          <w:b/>
        </w:rPr>
        <w:t>s informació</w:t>
      </w:r>
      <w:r w:rsidR="009F140E" w:rsidRPr="009F140E">
        <w:rPr>
          <w:b/>
        </w:rPr>
        <w:t>n en</w:t>
      </w:r>
      <w:r w:rsidRPr="009F140E">
        <w:rPr>
          <w:b/>
        </w:rPr>
        <w:t xml:space="preserve"> </w:t>
      </w:r>
      <w:hyperlink r:id="rId9" w:history="1">
        <w:r w:rsidRPr="009F140E">
          <w:rPr>
            <w:rStyle w:val="Hipervnculo"/>
            <w:b/>
          </w:rPr>
          <w:t>www.eurecat.org</w:t>
        </w:r>
      </w:hyperlink>
    </w:p>
    <w:p w14:paraId="05DA8904" w14:textId="77777777" w:rsidR="003229A0" w:rsidRPr="00BA6727" w:rsidRDefault="00022F7A" w:rsidP="00BA6727">
      <w:pPr>
        <w:pStyle w:val="Prrafodelista"/>
        <w:spacing w:line="240" w:lineRule="auto"/>
        <w:rPr>
          <w:rStyle w:val="Textoennegrita"/>
        </w:rPr>
      </w:pPr>
      <w:r>
        <w:rPr>
          <w:rStyle w:val="Textoennegrita"/>
          <w:i/>
          <w:sz w:val="20"/>
          <w:szCs w:val="20"/>
        </w:rPr>
        <w:t>Má</w:t>
      </w:r>
      <w:r w:rsidR="003229A0" w:rsidRPr="00BA6727">
        <w:rPr>
          <w:rStyle w:val="Textoennegrita"/>
          <w:i/>
          <w:sz w:val="20"/>
          <w:szCs w:val="20"/>
        </w:rPr>
        <w:t>s informació</w:t>
      </w:r>
      <w:r>
        <w:rPr>
          <w:rStyle w:val="Textoennegrita"/>
          <w:i/>
          <w:sz w:val="20"/>
          <w:szCs w:val="20"/>
        </w:rPr>
        <w:t>n</w:t>
      </w:r>
      <w:r w:rsidR="003229A0" w:rsidRPr="00BA6727">
        <w:rPr>
          <w:rStyle w:val="Textoennegrita"/>
          <w:i/>
          <w:sz w:val="20"/>
          <w:szCs w:val="20"/>
        </w:rPr>
        <w:t>:</w:t>
      </w:r>
      <w:r w:rsidR="003229A0" w:rsidRPr="00BA6727">
        <w:rPr>
          <w:rStyle w:val="Textoennegrita"/>
          <w:i/>
          <w:sz w:val="20"/>
          <w:szCs w:val="20"/>
        </w:rPr>
        <w:br/>
      </w:r>
    </w:p>
    <w:p w14:paraId="2BC704E5" w14:textId="77777777" w:rsidR="003229A0" w:rsidRPr="00BA6727" w:rsidRDefault="003229A0" w:rsidP="00BA6727">
      <w:pPr>
        <w:pStyle w:val="Prrafodelista"/>
        <w:spacing w:line="240" w:lineRule="auto"/>
        <w:rPr>
          <w:rStyle w:val="Textoennegrita"/>
        </w:rPr>
      </w:pPr>
      <w:r w:rsidRPr="00BA6727">
        <w:rPr>
          <w:rStyle w:val="Textoennegrita"/>
          <w:b w:val="0"/>
          <w:sz w:val="20"/>
          <w:szCs w:val="20"/>
        </w:rPr>
        <w:t xml:space="preserve">Montse Mascaró </w:t>
      </w:r>
      <w:r w:rsidR="00BA6727">
        <w:rPr>
          <w:rStyle w:val="Textoennegrita"/>
          <w:b w:val="0"/>
          <w:sz w:val="20"/>
          <w:szCs w:val="20"/>
        </w:rPr>
        <w:br/>
      </w:r>
      <w:r w:rsidR="00022F7A">
        <w:rPr>
          <w:rStyle w:val="Textoennegrita"/>
          <w:b w:val="0"/>
          <w:sz w:val="20"/>
          <w:szCs w:val="20"/>
        </w:rPr>
        <w:t>Pren</w:t>
      </w:r>
      <w:r w:rsidRPr="00BA6727">
        <w:rPr>
          <w:rStyle w:val="Textoennegrita"/>
          <w:b w:val="0"/>
          <w:sz w:val="20"/>
          <w:szCs w:val="20"/>
        </w:rPr>
        <w:t>sa</w:t>
      </w:r>
      <w:r w:rsidR="00BA6727">
        <w:rPr>
          <w:rStyle w:val="Textoennegrita"/>
          <w:b w:val="0"/>
          <w:sz w:val="20"/>
          <w:szCs w:val="20"/>
        </w:rPr>
        <w:t xml:space="preserve"> | </w:t>
      </w:r>
      <w:r w:rsidRPr="00BA6727">
        <w:rPr>
          <w:rStyle w:val="Textoennegrita"/>
          <w:b w:val="0"/>
          <w:sz w:val="20"/>
          <w:szCs w:val="20"/>
        </w:rPr>
        <w:t>Direcció</w:t>
      </w:r>
      <w:r w:rsidR="00022F7A">
        <w:rPr>
          <w:rStyle w:val="Textoennegrita"/>
          <w:b w:val="0"/>
          <w:sz w:val="20"/>
          <w:szCs w:val="20"/>
        </w:rPr>
        <w:t>n</w:t>
      </w:r>
      <w:r w:rsidRPr="00BA6727">
        <w:rPr>
          <w:rStyle w:val="Textoennegrita"/>
          <w:b w:val="0"/>
          <w:sz w:val="20"/>
          <w:szCs w:val="20"/>
        </w:rPr>
        <w:t xml:space="preserve"> de Comunicació</w:t>
      </w:r>
      <w:r w:rsidR="00022F7A">
        <w:rPr>
          <w:rStyle w:val="Textoennegrita"/>
          <w:b w:val="0"/>
          <w:sz w:val="20"/>
          <w:szCs w:val="20"/>
        </w:rPr>
        <w:t>n</w:t>
      </w:r>
      <w:r w:rsidRPr="00BA6727">
        <w:rPr>
          <w:rStyle w:val="Textoennegrita"/>
          <w:b w:val="0"/>
          <w:sz w:val="20"/>
          <w:szCs w:val="20"/>
        </w:rPr>
        <w:t xml:space="preserve"> Corporativa </w:t>
      </w:r>
    </w:p>
    <w:p w14:paraId="0D137FA4" w14:textId="77777777" w:rsidR="003229A0" w:rsidRPr="00BA6727" w:rsidRDefault="003229A0" w:rsidP="00BA6727">
      <w:pPr>
        <w:pStyle w:val="Prrafodelista"/>
        <w:spacing w:line="240" w:lineRule="auto"/>
        <w:rPr>
          <w:rStyle w:val="Textoennegrita"/>
        </w:rPr>
      </w:pPr>
      <w:r w:rsidRPr="00BA6727">
        <w:rPr>
          <w:rStyle w:val="Textoennegrita"/>
          <w:sz w:val="20"/>
          <w:szCs w:val="20"/>
          <w:lang w:val="es-ES"/>
        </w:rPr>
        <w:t>Eurecat</w:t>
      </w:r>
    </w:p>
    <w:p w14:paraId="40145DC4" w14:textId="77777777" w:rsidR="005E1FE7" w:rsidRDefault="00B12B0F" w:rsidP="00BA6727">
      <w:pPr>
        <w:pStyle w:val="Prrafodelista"/>
        <w:spacing w:line="240" w:lineRule="auto"/>
        <w:rPr>
          <w:rStyle w:val="Textoennegrita"/>
        </w:rPr>
      </w:pPr>
      <w:r>
        <w:rPr>
          <w:rStyle w:val="Textoennegrita"/>
          <w:b w:val="0"/>
          <w:sz w:val="20"/>
          <w:szCs w:val="20"/>
          <w:lang w:val="es-ES"/>
        </w:rPr>
        <w:t>Tel. (+34) 932 381 400 | Móvil</w:t>
      </w:r>
      <w:r w:rsidRPr="00BA6727">
        <w:rPr>
          <w:rStyle w:val="Textoennegrita"/>
          <w:b w:val="0"/>
          <w:sz w:val="20"/>
          <w:szCs w:val="20"/>
          <w:lang w:val="es-ES"/>
        </w:rPr>
        <w:t xml:space="preserve">: </w:t>
      </w:r>
      <w:r>
        <w:rPr>
          <w:rStyle w:val="Textoennegrita"/>
          <w:b w:val="0"/>
          <w:sz w:val="20"/>
          <w:szCs w:val="20"/>
          <w:lang w:val="es-ES"/>
        </w:rPr>
        <w:t>(+34) 630 425 169</w:t>
      </w:r>
      <w:r w:rsidRPr="00BA6727">
        <w:rPr>
          <w:rStyle w:val="Textoennegrita"/>
          <w:b w:val="0"/>
          <w:sz w:val="20"/>
          <w:szCs w:val="20"/>
          <w:lang w:val="es-ES"/>
        </w:rPr>
        <w:t xml:space="preserve"> </w:t>
      </w:r>
      <w:r w:rsidRPr="00BA6727">
        <w:rPr>
          <w:rStyle w:val="Textoennegrita"/>
          <w:b w:val="0"/>
          <w:sz w:val="20"/>
          <w:szCs w:val="20"/>
          <w:lang w:val="es-ES"/>
        </w:rPr>
        <w:br/>
      </w:r>
      <w:r w:rsidR="003229A0" w:rsidRPr="00BA6727">
        <w:rPr>
          <w:rStyle w:val="Textoennegrita"/>
          <w:b w:val="0"/>
          <w:sz w:val="20"/>
          <w:szCs w:val="20"/>
          <w:lang w:val="es-ES"/>
        </w:rPr>
        <w:t xml:space="preserve">C/e: </w:t>
      </w:r>
      <w:r w:rsidR="003229A0" w:rsidRPr="00BA6727">
        <w:rPr>
          <w:rStyle w:val="Textoennegrita"/>
          <w:b w:val="0"/>
          <w:bCs w:val="0"/>
          <w:sz w:val="20"/>
          <w:szCs w:val="20"/>
          <w:lang w:val="es-ES"/>
        </w:rPr>
        <w:t>premsa@eurecat.org</w:t>
      </w:r>
      <w:r w:rsidR="003229A0" w:rsidRPr="00BA6727">
        <w:rPr>
          <w:rStyle w:val="Textoennegrita"/>
          <w:bCs w:val="0"/>
          <w:sz w:val="20"/>
          <w:szCs w:val="20"/>
          <w:lang w:val="es-ES"/>
        </w:rPr>
        <w:t xml:space="preserve"> </w:t>
      </w:r>
      <w:r w:rsidR="003229A0" w:rsidRPr="00BA6727">
        <w:rPr>
          <w:rStyle w:val="Textoennegrita"/>
          <w:b w:val="0"/>
          <w:bCs w:val="0"/>
          <w:sz w:val="20"/>
          <w:szCs w:val="20"/>
          <w:lang w:val="es-ES"/>
        </w:rPr>
        <w:t>|</w:t>
      </w:r>
      <w:r w:rsidR="003229A0" w:rsidRPr="00BA6727">
        <w:rPr>
          <w:rStyle w:val="Textoennegrita"/>
          <w:bCs w:val="0"/>
          <w:sz w:val="20"/>
          <w:szCs w:val="20"/>
          <w:lang w:val="es-ES"/>
        </w:rPr>
        <w:t xml:space="preserve"> </w:t>
      </w:r>
      <w:hyperlink r:id="rId10" w:history="1">
        <w:r w:rsidR="00022F7A" w:rsidRPr="00FA7587">
          <w:rPr>
            <w:rStyle w:val="Hipervnculo"/>
            <w:sz w:val="20"/>
            <w:szCs w:val="20"/>
            <w:lang w:val="es-ES"/>
          </w:rPr>
          <w:t>www.eurecat.org</w:t>
        </w:r>
      </w:hyperlink>
    </w:p>
    <w:p w14:paraId="685E01F7" w14:textId="77777777" w:rsidR="00022F7A" w:rsidRDefault="00022F7A" w:rsidP="00BA6727">
      <w:pPr>
        <w:pStyle w:val="Prrafodelista"/>
        <w:spacing w:line="240" w:lineRule="auto"/>
        <w:rPr>
          <w:rStyle w:val="Textoennegrita"/>
        </w:rPr>
      </w:pPr>
    </w:p>
    <w:p w14:paraId="797E51CB" w14:textId="77777777" w:rsidR="00022F7A" w:rsidRDefault="00022F7A" w:rsidP="00BA6727">
      <w:pPr>
        <w:pStyle w:val="Prrafodelista"/>
        <w:spacing w:line="240" w:lineRule="auto"/>
        <w:rPr>
          <w:rStyle w:val="Textoennegrita"/>
        </w:rPr>
      </w:pPr>
    </w:p>
    <w:bookmarkEnd w:id="0"/>
    <w:p w14:paraId="7E14DC9E" w14:textId="77777777" w:rsidR="00022F7A" w:rsidRPr="002A766F" w:rsidRDefault="00022F7A" w:rsidP="00BA6727">
      <w:pPr>
        <w:pStyle w:val="Prrafodelista"/>
        <w:spacing w:line="240" w:lineRule="auto"/>
        <w:rPr>
          <w:lang w:val="es-ES"/>
        </w:rPr>
      </w:pPr>
    </w:p>
    <w:sectPr w:rsidR="00022F7A" w:rsidRPr="002A766F" w:rsidSect="002140FF">
      <w:headerReference w:type="default" r:id="rId11"/>
      <w:footerReference w:type="default" r:id="rId12"/>
      <w:pgSz w:w="11900" w:h="16840"/>
      <w:pgMar w:top="1701" w:right="1410" w:bottom="177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45D1" w14:textId="77777777" w:rsidR="002140FF" w:rsidRDefault="002140FF" w:rsidP="00AE0072">
      <w:r>
        <w:separator/>
      </w:r>
    </w:p>
  </w:endnote>
  <w:endnote w:type="continuationSeparator" w:id="0">
    <w:p w14:paraId="69A7E0FF" w14:textId="77777777" w:rsidR="002140FF" w:rsidRDefault="002140FF" w:rsidP="00AE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odaySansHEF-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D89A" w14:textId="77777777" w:rsidR="000454E9" w:rsidRDefault="00EA4FCC">
    <w:pPr>
      <w:pStyle w:val="Piedepgina"/>
    </w:pPr>
    <w:r>
      <w:rPr>
        <w:noProof/>
        <w:lang w:eastAsia="es-ES_tradnl"/>
      </w:rPr>
      <w:pict w14:anchorId="0B80E929">
        <v:rect id="_x0000_s1025" alt="" style="position:absolute;left:0;text-align:left;margin-left:495pt;margin-top:-303.6pt;width:27pt;height:297pt;z-index:251663360;mso-wrap-style:square;mso-wrap-edited:f;mso-width-percent:0;mso-height-percent:0;mso-position-horizontal-relative:text;mso-position-vertical-relative:text;mso-width-percent:0;mso-height-percent:0;v-text-anchor:top" fillcolor="white [3212]" stroked="f" strokecolor="#4a7ebb" strokeweight="1.5pt">
          <v:shadow opacity="22938f" offset="0"/>
          <v:textbox inset=",7.2pt,,7.2pt"/>
        </v:rect>
      </w:pict>
    </w:r>
  </w:p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9"/>
      <w:gridCol w:w="236"/>
      <w:gridCol w:w="2048"/>
    </w:tblGrid>
    <w:tr w:rsidR="000454E9" w14:paraId="408E1300" w14:textId="77777777" w:rsidTr="00131A40">
      <w:trPr>
        <w:trHeight w:val="130"/>
      </w:trPr>
      <w:tc>
        <w:tcPr>
          <w:tcW w:w="2219" w:type="dxa"/>
          <w:tcBorders>
            <w:top w:val="single" w:sz="4" w:space="0" w:color="A6A6A6" w:themeColor="background1" w:themeShade="A6"/>
          </w:tcBorders>
        </w:tcPr>
        <w:p w14:paraId="7F91420A" w14:textId="77777777" w:rsidR="000454E9" w:rsidRPr="004D115B" w:rsidRDefault="000454E9" w:rsidP="000454E9">
          <w:pPr>
            <w:pStyle w:val="Piedepgina"/>
            <w:spacing w:before="80" w:line="240" w:lineRule="auto"/>
            <w:rPr>
              <w:b/>
              <w:sz w:val="10"/>
              <w:szCs w:val="10"/>
            </w:rPr>
          </w:pPr>
          <w:bookmarkStart w:id="1" w:name="_Hlk56669374"/>
          <w:r w:rsidRPr="004D115B">
            <w:rPr>
              <w:b/>
              <w:sz w:val="10"/>
              <w:szCs w:val="10"/>
            </w:rPr>
            <w:t>Eurecat</w:t>
          </w:r>
        </w:p>
        <w:p w14:paraId="029F7F62" w14:textId="77777777" w:rsidR="000454E9" w:rsidRDefault="000454E9" w:rsidP="000454E9">
          <w:pPr>
            <w:pStyle w:val="Piedepgina"/>
            <w:spacing w:before="80" w:line="240" w:lineRule="auto"/>
          </w:pPr>
          <w:r w:rsidRPr="004D115B">
            <w:rPr>
              <w:b/>
              <w:sz w:val="10"/>
              <w:szCs w:val="10"/>
            </w:rPr>
            <w:t>Centre Tecnològic de Catalunya</w:t>
          </w:r>
        </w:p>
      </w:tc>
      <w:tc>
        <w:tcPr>
          <w:tcW w:w="236" w:type="dxa"/>
          <w:tcBorders>
            <w:top w:val="nil"/>
          </w:tcBorders>
        </w:tcPr>
        <w:p w14:paraId="3BE68EEB" w14:textId="77777777" w:rsidR="000454E9" w:rsidRPr="004D115B" w:rsidRDefault="000454E9" w:rsidP="000454E9">
          <w:pPr>
            <w:pStyle w:val="Piedepgina"/>
            <w:spacing w:before="80" w:line="240" w:lineRule="auto"/>
            <w:rPr>
              <w:b/>
              <w:sz w:val="10"/>
              <w:szCs w:val="10"/>
            </w:rPr>
          </w:pPr>
        </w:p>
      </w:tc>
      <w:tc>
        <w:tcPr>
          <w:tcW w:w="2048" w:type="dxa"/>
          <w:tcBorders>
            <w:top w:val="single" w:sz="4" w:space="0" w:color="A6A6A6" w:themeColor="background1" w:themeShade="A6"/>
          </w:tcBorders>
        </w:tcPr>
        <w:p w14:paraId="1705AFAF" w14:textId="77777777" w:rsidR="000454E9" w:rsidRPr="004D115B" w:rsidRDefault="000454E9" w:rsidP="000454E9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Tel +34 93 238 14 00</w:t>
          </w:r>
        </w:p>
        <w:p w14:paraId="50317CAD" w14:textId="77777777" w:rsidR="000454E9" w:rsidRPr="004D115B" w:rsidRDefault="000454E9" w:rsidP="000454E9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premsa@eurecat.org</w:t>
          </w:r>
        </w:p>
        <w:p w14:paraId="1588EA38" w14:textId="77777777" w:rsidR="000454E9" w:rsidRPr="004D115B" w:rsidRDefault="000454E9" w:rsidP="000454E9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www.eurecat.org</w:t>
          </w:r>
        </w:p>
      </w:tc>
    </w:tr>
    <w:bookmarkEnd w:id="1"/>
  </w:tbl>
  <w:p w14:paraId="3C08198B" w14:textId="6735C88E" w:rsidR="00C121BE" w:rsidRDefault="00C121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8418" w14:textId="77777777" w:rsidR="002140FF" w:rsidRDefault="002140FF" w:rsidP="00AE0072">
      <w:r>
        <w:separator/>
      </w:r>
    </w:p>
  </w:footnote>
  <w:footnote w:type="continuationSeparator" w:id="0">
    <w:p w14:paraId="6FA22467" w14:textId="77777777" w:rsidR="002140FF" w:rsidRDefault="002140FF" w:rsidP="00AE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464A" w14:textId="22F5CD92" w:rsidR="001807B0" w:rsidRDefault="000E76BA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7216" behindDoc="1" locked="0" layoutInCell="1" allowOverlap="1" wp14:anchorId="04E7FF8C" wp14:editId="404ECEB6">
          <wp:simplePos x="0" y="0"/>
          <wp:positionH relativeFrom="column">
            <wp:posOffset>-1351280</wp:posOffset>
          </wp:positionH>
          <wp:positionV relativeFrom="paragraph">
            <wp:posOffset>-811530</wp:posOffset>
          </wp:positionV>
          <wp:extent cx="7560000" cy="1084448"/>
          <wp:effectExtent l="0" t="0" r="0" b="825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4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4FCC">
      <w:rPr>
        <w:noProof/>
        <w:lang w:val="es-ES"/>
      </w:rPr>
      <w:pict w14:anchorId="47F7B503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6" type="#_x0000_t202" alt="" style="position:absolute;left:0;text-align:left;margin-left:297pt;margin-top:.85pt;width:181.45pt;height:44.1pt;z-index:251660288;visibility:visible;mso-wrap-style:square;mso-wrap-edited:f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stroked="f">
          <v:textbox style="mso-next-textbox:#Cuadro de texto 2;mso-fit-shape-to-text:t">
            <w:txbxContent>
              <w:p w14:paraId="268412C5" w14:textId="77777777" w:rsidR="001E67AD" w:rsidRPr="001E67AD" w:rsidRDefault="00DD5107" w:rsidP="001E67AD">
                <w:pPr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Nota de pren</w:t>
                </w:r>
                <w:r w:rsidR="001E67AD" w:rsidRPr="001E67AD">
                  <w:rPr>
                    <w:b/>
                    <w:sz w:val="24"/>
                  </w:rPr>
                  <w:t>sa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D9C"/>
    <w:multiLevelType w:val="hybridMultilevel"/>
    <w:tmpl w:val="0B52A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D1885"/>
    <w:multiLevelType w:val="hybridMultilevel"/>
    <w:tmpl w:val="9710C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F6091"/>
    <w:multiLevelType w:val="hybridMultilevel"/>
    <w:tmpl w:val="904C4B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220106">
    <w:abstractNumId w:val="1"/>
  </w:num>
  <w:num w:numId="2" w16cid:durableId="1469129095">
    <w:abstractNumId w:val="2"/>
  </w:num>
  <w:num w:numId="3" w16cid:durableId="59895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B76"/>
    <w:rsid w:val="00001398"/>
    <w:rsid w:val="00001DA9"/>
    <w:rsid w:val="00020E5F"/>
    <w:rsid w:val="00022F7A"/>
    <w:rsid w:val="000239CD"/>
    <w:rsid w:val="00025598"/>
    <w:rsid w:val="0003064B"/>
    <w:rsid w:val="00035A1C"/>
    <w:rsid w:val="000454E9"/>
    <w:rsid w:val="00051C44"/>
    <w:rsid w:val="00054BDE"/>
    <w:rsid w:val="00056837"/>
    <w:rsid w:val="00075425"/>
    <w:rsid w:val="000779B1"/>
    <w:rsid w:val="000A77B6"/>
    <w:rsid w:val="000D2913"/>
    <w:rsid w:val="000E1E9C"/>
    <w:rsid w:val="000E76BA"/>
    <w:rsid w:val="001017BB"/>
    <w:rsid w:val="0011006D"/>
    <w:rsid w:val="00110E3F"/>
    <w:rsid w:val="00116721"/>
    <w:rsid w:val="001221A1"/>
    <w:rsid w:val="0012258B"/>
    <w:rsid w:val="001271E7"/>
    <w:rsid w:val="0013598F"/>
    <w:rsid w:val="001524BA"/>
    <w:rsid w:val="00170008"/>
    <w:rsid w:val="001749A0"/>
    <w:rsid w:val="001807B0"/>
    <w:rsid w:val="0018130D"/>
    <w:rsid w:val="001821D5"/>
    <w:rsid w:val="0019040C"/>
    <w:rsid w:val="001D129E"/>
    <w:rsid w:val="001D29DF"/>
    <w:rsid w:val="001E67AD"/>
    <w:rsid w:val="002140FF"/>
    <w:rsid w:val="00222330"/>
    <w:rsid w:val="00231361"/>
    <w:rsid w:val="00251A26"/>
    <w:rsid w:val="00253EE6"/>
    <w:rsid w:val="00272CB7"/>
    <w:rsid w:val="002A766F"/>
    <w:rsid w:val="002C1156"/>
    <w:rsid w:val="002C34B7"/>
    <w:rsid w:val="002D0F0F"/>
    <w:rsid w:val="002D272D"/>
    <w:rsid w:val="002D6D70"/>
    <w:rsid w:val="00313149"/>
    <w:rsid w:val="003229A0"/>
    <w:rsid w:val="003716E6"/>
    <w:rsid w:val="00387622"/>
    <w:rsid w:val="0039274D"/>
    <w:rsid w:val="00392CCD"/>
    <w:rsid w:val="003E7784"/>
    <w:rsid w:val="003F070C"/>
    <w:rsid w:val="003F0F59"/>
    <w:rsid w:val="004076EE"/>
    <w:rsid w:val="0049394A"/>
    <w:rsid w:val="004A359C"/>
    <w:rsid w:val="004A3E96"/>
    <w:rsid w:val="004B704D"/>
    <w:rsid w:val="00517C8B"/>
    <w:rsid w:val="005255ED"/>
    <w:rsid w:val="00532261"/>
    <w:rsid w:val="00535B8A"/>
    <w:rsid w:val="00541070"/>
    <w:rsid w:val="005626A2"/>
    <w:rsid w:val="00597077"/>
    <w:rsid w:val="005A1529"/>
    <w:rsid w:val="005B3D08"/>
    <w:rsid w:val="005B766D"/>
    <w:rsid w:val="005E1FE7"/>
    <w:rsid w:val="00631872"/>
    <w:rsid w:val="00693222"/>
    <w:rsid w:val="00694033"/>
    <w:rsid w:val="006B25C9"/>
    <w:rsid w:val="006B3985"/>
    <w:rsid w:val="006F3378"/>
    <w:rsid w:val="007672D9"/>
    <w:rsid w:val="00771864"/>
    <w:rsid w:val="0079271D"/>
    <w:rsid w:val="00794700"/>
    <w:rsid w:val="00796530"/>
    <w:rsid w:val="007C0BD6"/>
    <w:rsid w:val="007C5267"/>
    <w:rsid w:val="007F7DC2"/>
    <w:rsid w:val="00803041"/>
    <w:rsid w:val="00811308"/>
    <w:rsid w:val="008175C1"/>
    <w:rsid w:val="00825E60"/>
    <w:rsid w:val="00876D01"/>
    <w:rsid w:val="008B456E"/>
    <w:rsid w:val="008B5DAA"/>
    <w:rsid w:val="008B707E"/>
    <w:rsid w:val="009149F3"/>
    <w:rsid w:val="00922BFE"/>
    <w:rsid w:val="00947BEF"/>
    <w:rsid w:val="009734D2"/>
    <w:rsid w:val="00983C4A"/>
    <w:rsid w:val="009978DB"/>
    <w:rsid w:val="009C07C9"/>
    <w:rsid w:val="009D0281"/>
    <w:rsid w:val="009E39B0"/>
    <w:rsid w:val="009F0C6B"/>
    <w:rsid w:val="009F140E"/>
    <w:rsid w:val="009F4D3D"/>
    <w:rsid w:val="009F7C04"/>
    <w:rsid w:val="009F7EE3"/>
    <w:rsid w:val="00A06490"/>
    <w:rsid w:val="00A53153"/>
    <w:rsid w:val="00A74DCD"/>
    <w:rsid w:val="00A7703E"/>
    <w:rsid w:val="00A96467"/>
    <w:rsid w:val="00AA4444"/>
    <w:rsid w:val="00AB5683"/>
    <w:rsid w:val="00AC4ACC"/>
    <w:rsid w:val="00AC5725"/>
    <w:rsid w:val="00AE0072"/>
    <w:rsid w:val="00AE2111"/>
    <w:rsid w:val="00B12B0F"/>
    <w:rsid w:val="00B31326"/>
    <w:rsid w:val="00B3677A"/>
    <w:rsid w:val="00B376E0"/>
    <w:rsid w:val="00B526FB"/>
    <w:rsid w:val="00B67256"/>
    <w:rsid w:val="00B8271E"/>
    <w:rsid w:val="00B8320A"/>
    <w:rsid w:val="00B87834"/>
    <w:rsid w:val="00BA4C48"/>
    <w:rsid w:val="00BA6727"/>
    <w:rsid w:val="00BB47D6"/>
    <w:rsid w:val="00BF07C7"/>
    <w:rsid w:val="00C121BE"/>
    <w:rsid w:val="00C23A51"/>
    <w:rsid w:val="00C77B8E"/>
    <w:rsid w:val="00CB0469"/>
    <w:rsid w:val="00CB066E"/>
    <w:rsid w:val="00CB3819"/>
    <w:rsid w:val="00CB5B84"/>
    <w:rsid w:val="00CB7162"/>
    <w:rsid w:val="00CE1447"/>
    <w:rsid w:val="00CF6D7E"/>
    <w:rsid w:val="00D0140E"/>
    <w:rsid w:val="00D217C0"/>
    <w:rsid w:val="00D47B50"/>
    <w:rsid w:val="00D52F11"/>
    <w:rsid w:val="00D5367D"/>
    <w:rsid w:val="00D7284E"/>
    <w:rsid w:val="00D73DD8"/>
    <w:rsid w:val="00D7739C"/>
    <w:rsid w:val="00D80488"/>
    <w:rsid w:val="00D805AF"/>
    <w:rsid w:val="00DA46B4"/>
    <w:rsid w:val="00DD5107"/>
    <w:rsid w:val="00E045FF"/>
    <w:rsid w:val="00E13CE8"/>
    <w:rsid w:val="00E17032"/>
    <w:rsid w:val="00E23982"/>
    <w:rsid w:val="00E30B31"/>
    <w:rsid w:val="00E42B76"/>
    <w:rsid w:val="00E43C04"/>
    <w:rsid w:val="00E652B8"/>
    <w:rsid w:val="00E9406C"/>
    <w:rsid w:val="00E96554"/>
    <w:rsid w:val="00EA4FCC"/>
    <w:rsid w:val="00EB3E1A"/>
    <w:rsid w:val="00EB6977"/>
    <w:rsid w:val="00EB7DD9"/>
    <w:rsid w:val="00EC30BA"/>
    <w:rsid w:val="00ED27EE"/>
    <w:rsid w:val="00EE203D"/>
    <w:rsid w:val="00EE5074"/>
    <w:rsid w:val="00EF4144"/>
    <w:rsid w:val="00F00D22"/>
    <w:rsid w:val="00F116D7"/>
    <w:rsid w:val="00F43718"/>
    <w:rsid w:val="00F450B1"/>
    <w:rsid w:val="00F76789"/>
    <w:rsid w:val="00F845DF"/>
    <w:rsid w:val="00FC6DDD"/>
    <w:rsid w:val="00FD30A6"/>
    <w:rsid w:val="00FD7D47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E7B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text eurecat"/>
    <w:qFormat/>
    <w:rsid w:val="003229A0"/>
    <w:pPr>
      <w:spacing w:before="300" w:line="360" w:lineRule="auto"/>
      <w:jc w:val="both"/>
    </w:pPr>
    <w:rPr>
      <w:rFonts w:ascii="Verdana" w:hAnsi="Verdana"/>
      <w:color w:val="747473"/>
      <w:sz w:val="21"/>
    </w:rPr>
  </w:style>
  <w:style w:type="paragraph" w:styleId="Ttulo1">
    <w:name w:val="heading 1"/>
    <w:next w:val="Normal"/>
    <w:link w:val="Ttulo1Car"/>
    <w:uiPriority w:val="9"/>
    <w:qFormat/>
    <w:rsid w:val="003716E6"/>
    <w:pPr>
      <w:outlineLvl w:val="0"/>
    </w:pPr>
    <w:rPr>
      <w:rFonts w:ascii="Verdana" w:hAnsi="Verdana"/>
      <w:b/>
      <w:bCs/>
      <w:color w:val="6C6C6C"/>
      <w:sz w:val="18"/>
      <w:szCs w:val="1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532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2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0072"/>
  </w:style>
  <w:style w:type="paragraph" w:styleId="Piedepgina">
    <w:name w:val="footer"/>
    <w:basedOn w:val="Normal"/>
    <w:link w:val="PiedepginaCar"/>
    <w:uiPriority w:val="99"/>
    <w:unhideWhenUsed/>
    <w:rsid w:val="00AE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72"/>
  </w:style>
  <w:style w:type="paragraph" w:styleId="Textodeglobo">
    <w:name w:val="Balloon Text"/>
    <w:basedOn w:val="Normal"/>
    <w:link w:val="TextodegloboCar"/>
    <w:uiPriority w:val="99"/>
    <w:semiHidden/>
    <w:unhideWhenUsed/>
    <w:rsid w:val="00AE0072"/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07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39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716E6"/>
    <w:rPr>
      <w:rFonts w:ascii="Verdana" w:hAnsi="Verdana"/>
      <w:b/>
      <w:bCs/>
      <w:color w:val="6C6C6C"/>
      <w:sz w:val="18"/>
      <w:szCs w:val="18"/>
    </w:rPr>
  </w:style>
  <w:style w:type="paragraph" w:styleId="Ttulo">
    <w:name w:val="Title"/>
    <w:aliases w:val="Título bold"/>
    <w:basedOn w:val="Normal"/>
    <w:next w:val="Normal"/>
    <w:link w:val="TtuloCar"/>
    <w:uiPriority w:val="10"/>
    <w:rsid w:val="00B3677A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TtuloCar">
    <w:name w:val="Título Car"/>
    <w:aliases w:val="Título bold Car"/>
    <w:basedOn w:val="Fuentedeprrafopredeter"/>
    <w:link w:val="Ttulo"/>
    <w:uiPriority w:val="10"/>
    <w:rsid w:val="00B3677A"/>
    <w:rPr>
      <w:rFonts w:ascii="Verdana" w:eastAsiaTheme="majorEastAsia" w:hAnsi="Verdana" w:cstheme="majorBidi"/>
      <w:color w:val="17365D" w:themeColor="text2" w:themeShade="BF"/>
      <w:spacing w:val="5"/>
      <w:kern w:val="28"/>
      <w:sz w:val="18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532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32261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customStyle="1" w:styleId="bold">
    <w:name w:val="bold"/>
    <w:basedOn w:val="Normal"/>
    <w:next w:val="Normal"/>
    <w:qFormat/>
    <w:rsid w:val="003716E6"/>
    <w:pPr>
      <w:spacing w:before="0" w:after="300"/>
    </w:pPr>
    <w:rPr>
      <w:b/>
    </w:rPr>
  </w:style>
  <w:style w:type="paragraph" w:customStyle="1" w:styleId="data">
    <w:name w:val="data"/>
    <w:qFormat/>
    <w:rsid w:val="00272CB7"/>
    <w:rPr>
      <w:rFonts w:ascii="Verdana" w:hAnsi="Verdana"/>
      <w:color w:val="747473"/>
      <w:sz w:val="20"/>
      <w:szCs w:val="20"/>
      <w:u w:val="single"/>
    </w:rPr>
  </w:style>
  <w:style w:type="paragraph" w:customStyle="1" w:styleId="FiletFactura">
    <w:name w:val="Filet Factura"/>
    <w:basedOn w:val="Normal"/>
    <w:uiPriority w:val="99"/>
    <w:rsid w:val="001749A0"/>
    <w:pPr>
      <w:widowControl w:val="0"/>
      <w:pBdr>
        <w:bottom w:val="single" w:sz="2" w:space="8" w:color="auto"/>
      </w:pBdr>
      <w:autoSpaceDE w:val="0"/>
      <w:autoSpaceDN w:val="0"/>
      <w:adjustRightInd w:val="0"/>
      <w:spacing w:before="0" w:line="440" w:lineRule="atLeast"/>
      <w:textAlignment w:val="center"/>
    </w:pPr>
    <w:rPr>
      <w:rFonts w:ascii="TodaySansHEF-Medium" w:hAnsi="TodaySansHEF-Medium" w:cs="TodaySansHEF-Medium"/>
      <w:color w:val="878786"/>
      <w:sz w:val="20"/>
      <w:szCs w:val="20"/>
    </w:rPr>
  </w:style>
  <w:style w:type="paragraph" w:customStyle="1" w:styleId="titular">
    <w:name w:val="titular"/>
    <w:basedOn w:val="Normal"/>
    <w:qFormat/>
    <w:rsid w:val="00251A26"/>
    <w:pPr>
      <w:spacing w:before="0" w:line="600" w:lineRule="exact"/>
      <w:jc w:val="center"/>
    </w:pPr>
    <w:rPr>
      <w:color w:val="3C3C3B"/>
      <w:sz w:val="48"/>
    </w:rPr>
  </w:style>
  <w:style w:type="paragraph" w:customStyle="1" w:styleId="ttol">
    <w:name w:val="títol"/>
    <w:basedOn w:val="FiletFactura"/>
    <w:uiPriority w:val="99"/>
    <w:rsid w:val="00922BFE"/>
    <w:pPr>
      <w:pBdr>
        <w:bottom w:val="none" w:sz="0" w:space="0" w:color="auto"/>
      </w:pBdr>
      <w:spacing w:line="240" w:lineRule="atLeast"/>
    </w:pPr>
  </w:style>
  <w:style w:type="paragraph" w:customStyle="1" w:styleId="subtitul">
    <w:name w:val="subtitul"/>
    <w:basedOn w:val="Normal"/>
    <w:qFormat/>
    <w:rsid w:val="00E045FF"/>
    <w:pPr>
      <w:spacing w:before="0" w:line="280" w:lineRule="exact"/>
      <w:jc w:val="left"/>
    </w:pPr>
    <w:rPr>
      <w:sz w:val="20"/>
    </w:rPr>
  </w:style>
  <w:style w:type="paragraph" w:customStyle="1" w:styleId="links">
    <w:name w:val="links"/>
    <w:basedOn w:val="bold"/>
    <w:qFormat/>
    <w:rsid w:val="00E652B8"/>
    <w:pPr>
      <w:spacing w:after="240"/>
    </w:pPr>
    <w:rPr>
      <w:sz w:val="16"/>
    </w:rPr>
  </w:style>
  <w:style w:type="character" w:styleId="Textoennegrita">
    <w:name w:val="Strong"/>
    <w:basedOn w:val="Fuentedeprrafopredeter"/>
    <w:uiPriority w:val="22"/>
    <w:qFormat/>
    <w:rsid w:val="002A766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766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766F"/>
    <w:pPr>
      <w:contextualSpacing/>
      <w:jc w:val="left"/>
    </w:pPr>
  </w:style>
  <w:style w:type="table" w:styleId="Tablaconcuadrcula">
    <w:name w:val="Table Grid"/>
    <w:basedOn w:val="Tablanormal"/>
    <w:uiPriority w:val="59"/>
    <w:rsid w:val="0004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C30BA"/>
    <w:rPr>
      <w:rFonts w:ascii="Verdana" w:hAnsi="Verdana"/>
      <w:color w:val="747473"/>
      <w:sz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EC30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30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30BA"/>
    <w:rPr>
      <w:rFonts w:ascii="Verdana" w:hAnsi="Verdana"/>
      <w:color w:val="747473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30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30BA"/>
    <w:rPr>
      <w:rFonts w:ascii="Verdana" w:hAnsi="Verdana"/>
      <w:b/>
      <w:bCs/>
      <w:color w:val="74747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ecat.org/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ureca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eca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D0A678-9006-EE40-AA91-3648359C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514</Words>
  <Characters>2957</Characters>
  <Application>Microsoft Office Word</Application>
  <DocSecurity>0</DocSecurity>
  <Lines>42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Mascaro Pons</dc:creator>
  <cp:keywords/>
  <dc:description/>
  <cp:lastModifiedBy>Núria Garolera Bonamusa</cp:lastModifiedBy>
  <cp:revision>17</cp:revision>
  <cp:lastPrinted>2015-04-30T10:20:00Z</cp:lastPrinted>
  <dcterms:created xsi:type="dcterms:W3CDTF">2024-03-08T09:29:00Z</dcterms:created>
  <dcterms:modified xsi:type="dcterms:W3CDTF">2024-03-21T08:14:00Z</dcterms:modified>
</cp:coreProperties>
</file>