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0B4B" w14:textId="4D786A8E" w:rsidR="00F61412" w:rsidRPr="00F74EE1" w:rsidRDefault="00C35834" w:rsidP="00F61412">
      <w:pPr>
        <w:tabs>
          <w:tab w:val="left" w:pos="1907"/>
          <w:tab w:val="center" w:pos="4536"/>
        </w:tabs>
        <w:jc w:val="center"/>
        <w:rPr>
          <w:color w:val="3C3C3B"/>
          <w:sz w:val="30"/>
          <w:szCs w:val="30"/>
          <w:lang w:val="es-ES"/>
        </w:rPr>
      </w:pPr>
      <w:proofErr w:type="spellStart"/>
      <w:r w:rsidRPr="00F74EE1">
        <w:rPr>
          <w:color w:val="3C3C3B"/>
          <w:sz w:val="30"/>
          <w:szCs w:val="30"/>
          <w:lang w:val="es-ES"/>
        </w:rPr>
        <w:t>Eurecat</w:t>
      </w:r>
      <w:proofErr w:type="spellEnd"/>
      <w:r w:rsidRPr="00F74EE1">
        <w:rPr>
          <w:color w:val="3C3C3B"/>
          <w:sz w:val="30"/>
          <w:szCs w:val="30"/>
          <w:lang w:val="es-ES"/>
        </w:rPr>
        <w:t xml:space="preserve"> investiga la fabricación de materiales avanzados con grafeno para las industrias de la automoción, aeroespacial, hidrógeno y tratamiento de agua</w:t>
      </w:r>
    </w:p>
    <w:p w14:paraId="6C3055C7" w14:textId="0CF77B95" w:rsidR="00C35834" w:rsidRPr="00C35834" w:rsidRDefault="00C35834" w:rsidP="009E4EE6">
      <w:pPr>
        <w:pStyle w:val="Prrafodelista"/>
        <w:numPr>
          <w:ilvl w:val="0"/>
          <w:numId w:val="9"/>
        </w:numPr>
        <w:tabs>
          <w:tab w:val="left" w:pos="1907"/>
          <w:tab w:val="center" w:pos="4536"/>
        </w:tabs>
        <w:spacing w:before="120" w:after="120"/>
        <w:rPr>
          <w:color w:val="3C3C3B"/>
          <w:szCs w:val="21"/>
          <w:lang w:val="es-ES"/>
        </w:rPr>
      </w:pPr>
      <w:r w:rsidRPr="00C35834">
        <w:rPr>
          <w:color w:val="3C3C3B"/>
          <w:szCs w:val="21"/>
          <w:lang w:val="es-ES"/>
        </w:rPr>
        <w:t>El proyecto europeo GIANCE desarrollará una nueva generación de materiales composites, revestimientos, espumas y membranas multifuncionales basadas en el grafeno y otros materiales relacionados, rentables, sostenibles, ligeros y reciclables.</w:t>
      </w:r>
    </w:p>
    <w:p w14:paraId="5A3AEBD3" w14:textId="556D4E4E" w:rsidR="00C35834" w:rsidRPr="00C35834" w:rsidRDefault="00C35834" w:rsidP="009E4EE6">
      <w:pPr>
        <w:pStyle w:val="Prrafodelista"/>
        <w:numPr>
          <w:ilvl w:val="0"/>
          <w:numId w:val="9"/>
        </w:numPr>
        <w:tabs>
          <w:tab w:val="left" w:pos="1907"/>
          <w:tab w:val="center" w:pos="4536"/>
        </w:tabs>
        <w:spacing w:before="360" w:after="120"/>
        <w:rPr>
          <w:color w:val="3C3C3B"/>
          <w:szCs w:val="21"/>
          <w:lang w:val="es-ES"/>
        </w:rPr>
      </w:pPr>
      <w:r w:rsidRPr="00C35834">
        <w:rPr>
          <w:color w:val="3C3C3B"/>
          <w:szCs w:val="21"/>
          <w:lang w:val="es-ES"/>
        </w:rPr>
        <w:t xml:space="preserve">El consorcio, coordinado por el centro tecnológico </w:t>
      </w:r>
      <w:proofErr w:type="spellStart"/>
      <w:r w:rsidRPr="00C35834">
        <w:rPr>
          <w:color w:val="3C3C3B"/>
          <w:szCs w:val="21"/>
          <w:lang w:val="es-ES"/>
        </w:rPr>
        <w:t>Eurecat</w:t>
      </w:r>
      <w:proofErr w:type="spellEnd"/>
      <w:r w:rsidRPr="00C35834">
        <w:rPr>
          <w:color w:val="3C3C3B"/>
          <w:szCs w:val="21"/>
          <w:lang w:val="es-ES"/>
        </w:rPr>
        <w:t>, avanzará en los procesos de fabricación para que las empresas puedan desarrollar y comercializar productos manufacturados de alto valor e introducir el grafeno en sectores como la automoción, el aeroespacial, el energético y el tratamiento de agua.</w:t>
      </w:r>
    </w:p>
    <w:p w14:paraId="2C1BA7E0" w14:textId="1A0C275C" w:rsidR="009E4EE6" w:rsidRPr="009E4EE6" w:rsidRDefault="008960F2" w:rsidP="009E4EE6">
      <w:pPr>
        <w:spacing w:before="360" w:after="120"/>
        <w:rPr>
          <w:lang w:val="es-ES"/>
        </w:rPr>
      </w:pPr>
      <w:r w:rsidRPr="00C35834">
        <w:rPr>
          <w:b/>
          <w:u w:val="single"/>
          <w:lang w:val="es-ES"/>
        </w:rPr>
        <w:t xml:space="preserve">Barcelona, </w:t>
      </w:r>
      <w:r w:rsidR="00410C1B">
        <w:rPr>
          <w:b/>
          <w:u w:val="single"/>
          <w:lang w:val="es-ES"/>
        </w:rPr>
        <w:t>20</w:t>
      </w:r>
      <w:r w:rsidRPr="00C35834">
        <w:rPr>
          <w:b/>
          <w:u w:val="single"/>
          <w:lang w:val="es-ES"/>
        </w:rPr>
        <w:t xml:space="preserve"> de </w:t>
      </w:r>
      <w:r w:rsidR="004318A9" w:rsidRPr="00C35834">
        <w:rPr>
          <w:b/>
          <w:u w:val="single"/>
          <w:lang w:val="es-ES"/>
        </w:rPr>
        <w:t>d</w:t>
      </w:r>
      <w:r w:rsidR="009E4EE6">
        <w:rPr>
          <w:b/>
          <w:u w:val="single"/>
          <w:lang w:val="es-ES"/>
        </w:rPr>
        <w:t>iciembre</w:t>
      </w:r>
      <w:r w:rsidR="00E52F04" w:rsidRPr="00C35834">
        <w:rPr>
          <w:b/>
          <w:u w:val="single"/>
          <w:lang w:val="es-ES"/>
        </w:rPr>
        <w:t xml:space="preserve"> </w:t>
      </w:r>
      <w:r w:rsidRPr="00C35834">
        <w:rPr>
          <w:b/>
          <w:u w:val="single"/>
          <w:lang w:val="es-ES"/>
        </w:rPr>
        <w:t>de 20</w:t>
      </w:r>
      <w:r w:rsidR="006B0018" w:rsidRPr="00C35834">
        <w:rPr>
          <w:b/>
          <w:u w:val="single"/>
          <w:lang w:val="es-ES"/>
        </w:rPr>
        <w:t>2</w:t>
      </w:r>
      <w:r w:rsidR="00F26FCC" w:rsidRPr="00C35834">
        <w:rPr>
          <w:b/>
          <w:u w:val="single"/>
          <w:lang w:val="es-ES"/>
        </w:rPr>
        <w:t>3</w:t>
      </w:r>
      <w:r w:rsidR="00A35543" w:rsidRPr="00C35834">
        <w:rPr>
          <w:b/>
          <w:u w:val="single"/>
          <w:lang w:val="es-ES"/>
        </w:rPr>
        <w:t>.-</w:t>
      </w:r>
      <w:r w:rsidR="00986EF3" w:rsidRPr="00C35834">
        <w:rPr>
          <w:b/>
          <w:lang w:val="es-ES"/>
        </w:rPr>
        <w:t xml:space="preserve"> </w:t>
      </w:r>
      <w:r w:rsidR="00986EF3" w:rsidRPr="00C35834">
        <w:rPr>
          <w:lang w:val="es-ES"/>
        </w:rPr>
        <w:t xml:space="preserve">El </w:t>
      </w:r>
      <w:r w:rsidR="00F00505" w:rsidRPr="00C35834">
        <w:rPr>
          <w:lang w:val="es-ES"/>
        </w:rPr>
        <w:t>centr</w:t>
      </w:r>
      <w:r w:rsidR="009E4EE6">
        <w:rPr>
          <w:lang w:val="es-ES"/>
        </w:rPr>
        <w:t>o</w:t>
      </w:r>
      <w:r w:rsidR="00F00505" w:rsidRPr="00C35834">
        <w:rPr>
          <w:lang w:val="es-ES"/>
        </w:rPr>
        <w:t xml:space="preserve"> tecnol</w:t>
      </w:r>
      <w:r w:rsidR="009E4EE6">
        <w:rPr>
          <w:lang w:val="es-ES"/>
        </w:rPr>
        <w:t>ógico</w:t>
      </w:r>
      <w:r w:rsidR="00F00505" w:rsidRPr="00C35834">
        <w:rPr>
          <w:lang w:val="es-ES"/>
        </w:rPr>
        <w:t xml:space="preserve"> </w:t>
      </w:r>
      <w:hyperlink r:id="rId8" w:history="1">
        <w:proofErr w:type="spellStart"/>
        <w:r w:rsidR="00F00505" w:rsidRPr="00C35834">
          <w:rPr>
            <w:rStyle w:val="Hipervnculo"/>
            <w:lang w:val="es-ES"/>
          </w:rPr>
          <w:t>Eurecat</w:t>
        </w:r>
        <w:proofErr w:type="spellEnd"/>
      </w:hyperlink>
      <w:r w:rsidR="00F00505" w:rsidRPr="00C35834">
        <w:rPr>
          <w:lang w:val="es-ES"/>
        </w:rPr>
        <w:t xml:space="preserve"> </w:t>
      </w:r>
      <w:r w:rsidR="009E4EE6" w:rsidRPr="009E4EE6">
        <w:rPr>
          <w:lang w:val="es-ES"/>
        </w:rPr>
        <w:t>coordina el proyecto europeo GIANCE, que desarrollará y testará soluciones innovadoras y reciclables basadas en grafeno para dotar a la industria de nuevos materiales sostenibles y optimizar sus aplicaciones en el mercado de los sectores de la automoción, aeroespacial, energético del hidrógeno y el tratamiento de agua.</w:t>
      </w:r>
    </w:p>
    <w:p w14:paraId="3C04055B" w14:textId="77777777" w:rsidR="009E4EE6" w:rsidRPr="009E4EE6" w:rsidRDefault="009E4EE6" w:rsidP="009E4EE6">
      <w:pPr>
        <w:spacing w:before="120" w:after="120"/>
        <w:rPr>
          <w:lang w:val="es-ES"/>
        </w:rPr>
      </w:pPr>
      <w:r w:rsidRPr="009E4EE6">
        <w:rPr>
          <w:lang w:val="es-ES"/>
        </w:rPr>
        <w:t>En concreto, el proyecto se centrará en diseñar, desarrollar y ampliar una nueva generación de materiales composites, revestimientos, espumas y membranas multifuncionales basadas en el grafeno y otros materiales relacionados, rentables, sostenibles, ligeros y reciclables.</w:t>
      </w:r>
    </w:p>
    <w:p w14:paraId="014E4AC1" w14:textId="77777777" w:rsidR="009E4EE6" w:rsidRPr="009E4EE6" w:rsidRDefault="009E4EE6" w:rsidP="009E4EE6">
      <w:pPr>
        <w:spacing w:before="120" w:after="120"/>
        <w:rPr>
          <w:lang w:val="es-ES"/>
        </w:rPr>
      </w:pPr>
      <w:r w:rsidRPr="009E4EE6">
        <w:rPr>
          <w:lang w:val="es-ES"/>
        </w:rPr>
        <w:t>Para mejorar los materiales, la iniciativa establecerá una plataforma integrada e impulsada por la industria que contribuirá a la reducción de su impacto medio ambiental.</w:t>
      </w:r>
    </w:p>
    <w:p w14:paraId="339687A9" w14:textId="77777777" w:rsidR="009E4EE6" w:rsidRPr="009E4EE6" w:rsidRDefault="009E4EE6" w:rsidP="009E4EE6">
      <w:pPr>
        <w:spacing w:before="120" w:after="120"/>
        <w:rPr>
          <w:lang w:val="es-ES"/>
        </w:rPr>
      </w:pPr>
      <w:r w:rsidRPr="009E4EE6">
        <w:rPr>
          <w:lang w:val="es-ES"/>
        </w:rPr>
        <w:t xml:space="preserve">“Estos nuevos materiales avanzados cuentan con propiedades mejoradas como atributos térmicos, mecánicos y químicos, que les proporcionan funcionalidades como resistencia al desgaste, a la corrosión, al impacto, que son muy útiles para el desarrollo de nuevos sistemas de monitorización para el control de la integridad estructural de </w:t>
      </w:r>
      <w:r w:rsidRPr="009E4EE6">
        <w:rPr>
          <w:lang w:val="es-ES"/>
        </w:rPr>
        <w:lastRenderedPageBreak/>
        <w:t xml:space="preserve">superficies de fricción muy baja”, detalla el director de la Unidad de Impresión Funcional y Dispositivos Integrados de </w:t>
      </w:r>
      <w:proofErr w:type="spellStart"/>
      <w:r w:rsidRPr="009E4EE6">
        <w:rPr>
          <w:lang w:val="es-ES"/>
        </w:rPr>
        <w:t>Eurecat</w:t>
      </w:r>
      <w:proofErr w:type="spellEnd"/>
      <w:r w:rsidRPr="009E4EE6">
        <w:rPr>
          <w:lang w:val="es-ES"/>
        </w:rPr>
        <w:t xml:space="preserve">, Paul </w:t>
      </w:r>
      <w:proofErr w:type="spellStart"/>
      <w:r w:rsidRPr="009E4EE6">
        <w:rPr>
          <w:lang w:val="es-ES"/>
        </w:rPr>
        <w:t>Lacharmoise</w:t>
      </w:r>
      <w:proofErr w:type="spellEnd"/>
      <w:r w:rsidRPr="009E4EE6">
        <w:rPr>
          <w:lang w:val="es-ES"/>
        </w:rPr>
        <w:t>.</w:t>
      </w:r>
    </w:p>
    <w:p w14:paraId="30DF250E" w14:textId="77777777" w:rsidR="009E4EE6" w:rsidRPr="009E4EE6" w:rsidRDefault="009E4EE6" w:rsidP="009E4EE6">
      <w:pPr>
        <w:spacing w:before="120" w:after="120"/>
        <w:rPr>
          <w:lang w:val="es-ES"/>
        </w:rPr>
      </w:pPr>
      <w:r w:rsidRPr="009E4EE6">
        <w:rPr>
          <w:lang w:val="es-ES"/>
        </w:rPr>
        <w:t xml:space="preserve">De acuerdo con la directora de desarrollo tecnológico de </w:t>
      </w:r>
      <w:proofErr w:type="spellStart"/>
      <w:r w:rsidRPr="009E4EE6">
        <w:rPr>
          <w:lang w:val="es-ES"/>
        </w:rPr>
        <w:t>Eurecat</w:t>
      </w:r>
      <w:proofErr w:type="spellEnd"/>
      <w:r w:rsidRPr="009E4EE6">
        <w:rPr>
          <w:lang w:val="es-ES"/>
        </w:rPr>
        <w:t>, María Eugenia Rodríguez, “el proyecto GIANCE avanzará en los procesos de fabricación para que las empresas puedan desarrollar y comercializar productos manufacturados de alto valor e introducir el grafeno en los sectores de la automoción, aeroespacial, la economía del hidrógeno y el tratamiento de agua, reduciendo el impacto medio ambiental y produciendo beneficios económicos y sociales”.</w:t>
      </w:r>
    </w:p>
    <w:p w14:paraId="7B9D5413" w14:textId="32303FD3" w:rsidR="009E4EE6" w:rsidRPr="009E4EE6" w:rsidRDefault="009E4EE6" w:rsidP="009E4EE6">
      <w:pPr>
        <w:spacing w:before="120" w:after="120"/>
        <w:rPr>
          <w:lang w:val="es-ES"/>
        </w:rPr>
      </w:pPr>
      <w:r w:rsidRPr="009E4EE6">
        <w:rPr>
          <w:lang w:val="es-ES"/>
        </w:rPr>
        <w:t>En concreto, “los nuevos materiales con grafeno se testarán en diversos usos como, por ejemplo, un escudo aerodinámico para coches, piezas para aviones supersónicos de vanguardia, una membrana para sistemas de desalinización de agua o p</w:t>
      </w:r>
      <w:r>
        <w:rPr>
          <w:lang w:val="es-ES"/>
        </w:rPr>
        <w:t>ara</w:t>
      </w:r>
      <w:r w:rsidRPr="009E4EE6">
        <w:rPr>
          <w:lang w:val="es-ES"/>
        </w:rPr>
        <w:t xml:space="preserve"> sistemas de generación y almacenamiento de hidrógeno”, indica la investigadora de la línea </w:t>
      </w:r>
      <w:proofErr w:type="spellStart"/>
      <w:r w:rsidRPr="009E4EE6">
        <w:rPr>
          <w:lang w:val="es-ES"/>
        </w:rPr>
        <w:t>Printed</w:t>
      </w:r>
      <w:proofErr w:type="spellEnd"/>
      <w:r w:rsidRPr="009E4EE6">
        <w:rPr>
          <w:lang w:val="es-ES"/>
        </w:rPr>
        <w:t xml:space="preserve"> </w:t>
      </w:r>
      <w:proofErr w:type="spellStart"/>
      <w:r w:rsidRPr="009E4EE6">
        <w:rPr>
          <w:lang w:val="es-ES"/>
        </w:rPr>
        <w:t>Sensors</w:t>
      </w:r>
      <w:proofErr w:type="spellEnd"/>
      <w:r w:rsidRPr="009E4EE6">
        <w:rPr>
          <w:lang w:val="es-ES"/>
        </w:rPr>
        <w:t xml:space="preserve"> &amp; </w:t>
      </w:r>
      <w:proofErr w:type="spellStart"/>
      <w:r w:rsidRPr="009E4EE6">
        <w:rPr>
          <w:lang w:val="es-ES"/>
        </w:rPr>
        <w:t>Actuators</w:t>
      </w:r>
      <w:proofErr w:type="spellEnd"/>
      <w:r w:rsidRPr="009E4EE6">
        <w:rPr>
          <w:lang w:val="es-ES"/>
        </w:rPr>
        <w:t xml:space="preserve"> de la Unidad de Impresión Funcional y Dispositivos Integrados de </w:t>
      </w:r>
      <w:proofErr w:type="spellStart"/>
      <w:r w:rsidRPr="009E4EE6">
        <w:rPr>
          <w:lang w:val="es-ES"/>
        </w:rPr>
        <w:t>Eurecat</w:t>
      </w:r>
      <w:proofErr w:type="spellEnd"/>
      <w:r w:rsidRPr="009E4EE6">
        <w:rPr>
          <w:lang w:val="es-ES"/>
        </w:rPr>
        <w:t xml:space="preserve"> Ana Moya, y, además, “se tendrá en cuenta que estos materiales se puedan recuperar, reciclar y reutilizar al final de la vida útil de las </w:t>
      </w:r>
      <w:r w:rsidR="005D179D">
        <w:rPr>
          <w:lang w:val="es-ES"/>
        </w:rPr>
        <w:t>piezas</w:t>
      </w:r>
      <w:r w:rsidRPr="009E4EE6">
        <w:rPr>
          <w:lang w:val="es-ES"/>
        </w:rPr>
        <w:t>”.</w:t>
      </w:r>
    </w:p>
    <w:p w14:paraId="5DAF581F" w14:textId="77777777" w:rsidR="009E4EE6" w:rsidRPr="009E4EE6" w:rsidRDefault="009E4EE6" w:rsidP="009E4EE6">
      <w:pPr>
        <w:spacing w:before="120" w:after="120"/>
        <w:rPr>
          <w:lang w:val="es-ES"/>
        </w:rPr>
      </w:pPr>
      <w:r w:rsidRPr="009E4EE6">
        <w:rPr>
          <w:lang w:val="es-ES"/>
        </w:rPr>
        <w:t>El objetivo de GIANCE es transformar el mercado del grafeno, junto con las principales industrias, para avanzar con nuevas aplicaciones que mejoren la competitividad de las empresas e impulsen su crecimiento online con las necesidades de los mercados de la Unión Europea y mundiales.</w:t>
      </w:r>
    </w:p>
    <w:p w14:paraId="2AD47F32" w14:textId="5659A547" w:rsidR="009E4EE6" w:rsidRPr="009E4EE6" w:rsidRDefault="009E4EE6" w:rsidP="009E4EE6">
      <w:pPr>
        <w:spacing w:before="120" w:after="120"/>
        <w:rPr>
          <w:lang w:val="es-ES"/>
        </w:rPr>
      </w:pPr>
      <w:r w:rsidRPr="009E4EE6">
        <w:rPr>
          <w:lang w:val="es-ES"/>
        </w:rPr>
        <w:t xml:space="preserve">El grafeno es un material formado por una capa de carbono de un solo átomo de grosor que se caracteriza por contar con múltiples propiedades destacadas como una alta conductividad térmica y eléctrica, resistencia y un menor consumo de electricidad que el silicio, por ejemplo, además combina </w:t>
      </w:r>
      <w:r w:rsidR="00F74EE1">
        <w:rPr>
          <w:lang w:val="es-ES"/>
        </w:rPr>
        <w:t xml:space="preserve">una </w:t>
      </w:r>
      <w:r w:rsidRPr="009E4EE6">
        <w:rPr>
          <w:lang w:val="es-ES"/>
        </w:rPr>
        <w:t>alta flexibilidad y ligereza con una dureza extrema. Por todo ello, es un material atractivo para su aplicación en diversos ámbitos.</w:t>
      </w:r>
    </w:p>
    <w:p w14:paraId="35206427" w14:textId="6A4CAFCC" w:rsidR="009E4EE6" w:rsidRPr="009E4EE6" w:rsidRDefault="009E4EE6" w:rsidP="009E4EE6">
      <w:pPr>
        <w:spacing w:before="120" w:after="120"/>
        <w:rPr>
          <w:lang w:val="es-ES"/>
        </w:rPr>
      </w:pPr>
      <w:r w:rsidRPr="009E4EE6">
        <w:rPr>
          <w:lang w:val="es-ES"/>
        </w:rPr>
        <w:t>El consorcio GIANCE cuenta con un total de 23 socios de diez países, que representan a toda la cadena de valor de la industria con los principales fabricantes de equipos originales, grandes industrias, organizaciones de investigación y educativas y pymes. El proyecto, financiado por el programa Horizont</w:t>
      </w:r>
      <w:r>
        <w:rPr>
          <w:lang w:val="es-ES"/>
        </w:rPr>
        <w:t>e</w:t>
      </w:r>
      <w:r w:rsidRPr="009E4EE6">
        <w:rPr>
          <w:lang w:val="es-ES"/>
        </w:rPr>
        <w:t xml:space="preserve"> Europa de la Comisión Europea, forma parte de la iniciativa de innovación </w:t>
      </w:r>
      <w:r w:rsidRPr="009E4EE6">
        <w:rPr>
          <w:i/>
          <w:iCs/>
          <w:lang w:val="es-ES"/>
        </w:rPr>
        <w:t xml:space="preserve">Graphene </w:t>
      </w:r>
      <w:proofErr w:type="spellStart"/>
      <w:r w:rsidRPr="009E4EE6">
        <w:rPr>
          <w:i/>
          <w:iCs/>
          <w:lang w:val="es-ES"/>
        </w:rPr>
        <w:t>Flagship</w:t>
      </w:r>
      <w:proofErr w:type="spellEnd"/>
      <w:r w:rsidRPr="009E4EE6">
        <w:rPr>
          <w:lang w:val="es-ES"/>
        </w:rPr>
        <w:t>, que trabaja para el avance de la autonomía estratégica de Europa en tecnologías basadas en el grafeno y otros materiales 2D.</w:t>
      </w:r>
    </w:p>
    <w:p w14:paraId="3FCFDCC7" w14:textId="77777777" w:rsidR="009E4EE6" w:rsidRDefault="009E4EE6" w:rsidP="009E4EE6">
      <w:pPr>
        <w:spacing w:before="120" w:after="120"/>
        <w:rPr>
          <w:lang w:val="es-ES"/>
        </w:rPr>
      </w:pPr>
      <w:r w:rsidRPr="009E4EE6">
        <w:rPr>
          <w:lang w:val="es-ES"/>
        </w:rPr>
        <w:lastRenderedPageBreak/>
        <w:t>Así, el proyecto trabajará para maximizar su impacto en la sostenibilidad de las industrias y de la sociedad, aportando estrategias para la evolución del grafeno y otros materiales relacionados, a fin de que la Unión Europea cuente con una cadena de valor sólida que produzca soluciones concretas que otorguen ventajas de mercado a los sectores industriales señalados.</w:t>
      </w:r>
    </w:p>
    <w:p w14:paraId="4099D0CC" w14:textId="77777777" w:rsidR="00C35834" w:rsidRPr="00C35834" w:rsidRDefault="00C35834" w:rsidP="009E4EE6">
      <w:pPr>
        <w:spacing w:before="120" w:after="120"/>
        <w:rPr>
          <w:rStyle w:val="Textoennegrita"/>
          <w:b w:val="0"/>
          <w:bCs w:val="0"/>
          <w:lang w:val="es-ES"/>
        </w:rPr>
      </w:pPr>
      <w:r w:rsidRPr="00C35834">
        <w:rPr>
          <w:b/>
          <w:lang w:val="es-ES"/>
        </w:rPr>
        <w:t xml:space="preserve">Podéis ampliar la información o solicitar entrevistas al Gabinete de Prensa de </w:t>
      </w:r>
      <w:proofErr w:type="spellStart"/>
      <w:r w:rsidRPr="00C35834">
        <w:rPr>
          <w:b/>
          <w:lang w:val="es-ES"/>
        </w:rPr>
        <w:t>Eurecat</w:t>
      </w:r>
      <w:proofErr w:type="spellEnd"/>
      <w:r w:rsidRPr="00C35834">
        <w:rPr>
          <w:b/>
          <w:lang w:val="es-ES"/>
        </w:rPr>
        <w:t xml:space="preserve"> en el email premsa@eurecat.org o en el móvil 630 425 169.</w:t>
      </w:r>
    </w:p>
    <w:p w14:paraId="67EBF62E" w14:textId="77777777" w:rsidR="00C35834" w:rsidRPr="00C35834" w:rsidRDefault="00C35834" w:rsidP="009E4EE6">
      <w:pPr>
        <w:spacing w:before="120" w:after="120"/>
        <w:rPr>
          <w:rStyle w:val="Textoennegrita"/>
          <w:b w:val="0"/>
          <w:bCs w:val="0"/>
          <w:lang w:val="es-ES"/>
        </w:rPr>
      </w:pPr>
      <w:r w:rsidRPr="00C35834">
        <w:rPr>
          <w:rStyle w:val="Textoennegrita"/>
          <w:lang w:val="es-ES"/>
        </w:rPr>
        <w:t xml:space="preserve">Sobre </w:t>
      </w:r>
      <w:proofErr w:type="spellStart"/>
      <w:r w:rsidRPr="00C35834">
        <w:rPr>
          <w:rStyle w:val="Textoennegrita"/>
          <w:lang w:val="es-ES"/>
        </w:rPr>
        <w:t>Eurecat</w:t>
      </w:r>
      <w:proofErr w:type="spellEnd"/>
    </w:p>
    <w:p w14:paraId="62502BE9" w14:textId="77777777" w:rsidR="00C35834" w:rsidRPr="00C35834" w:rsidRDefault="00C35834" w:rsidP="009E4EE6">
      <w:pPr>
        <w:spacing w:before="120" w:after="120"/>
        <w:rPr>
          <w:rStyle w:val="Hipervnculo"/>
          <w:color w:val="800000"/>
          <w:u w:val="none"/>
          <w:lang w:val="es-ES"/>
        </w:rPr>
      </w:pPr>
      <w:proofErr w:type="spellStart"/>
      <w:r w:rsidRPr="00C35834">
        <w:rPr>
          <w:lang w:val="es-ES"/>
        </w:rPr>
        <w:t>Eurecat</w:t>
      </w:r>
      <w:proofErr w:type="spellEnd"/>
      <w:r w:rsidRPr="00C35834">
        <w:rPr>
          <w:lang w:val="es-ES"/>
        </w:rPr>
        <w:t xml:space="preserve">, Centro Tecnológico de Cataluña, aglutina la experiencia de más de </w:t>
      </w:r>
      <w:r w:rsidRPr="00C35834">
        <w:rPr>
          <w:b/>
          <w:lang w:val="es-ES"/>
        </w:rPr>
        <w:t>700 profesionales</w:t>
      </w:r>
      <w:r w:rsidRPr="00C35834">
        <w:rPr>
          <w:lang w:val="es-ES"/>
        </w:rPr>
        <w:t xml:space="preserve"> que generan un volumen de ingresos que supera los </w:t>
      </w:r>
      <w:r w:rsidRPr="00C35834">
        <w:rPr>
          <w:b/>
          <w:lang w:val="es-ES"/>
        </w:rPr>
        <w:t>55 millones de euros anuales</w:t>
      </w:r>
      <w:r w:rsidRPr="00C35834">
        <w:rPr>
          <w:lang w:val="es-ES"/>
        </w:rPr>
        <w:t xml:space="preserve"> y presta servicio a </w:t>
      </w:r>
      <w:r w:rsidRPr="00C35834">
        <w:rPr>
          <w:b/>
          <w:lang w:val="es-ES"/>
        </w:rPr>
        <w:t>2.000 empresas</w:t>
      </w:r>
      <w:r w:rsidRPr="00C35834">
        <w:rPr>
          <w:lang w:val="es-ES"/>
        </w:rPr>
        <w:t xml:space="preserve">. </w:t>
      </w:r>
      <w:r w:rsidRPr="00C35834">
        <w:rPr>
          <w:b/>
          <w:lang w:val="es-ES"/>
        </w:rPr>
        <w:t>I+D aplicado</w:t>
      </w:r>
      <w:r w:rsidRPr="00C35834">
        <w:rPr>
          <w:lang w:val="es-ES"/>
        </w:rPr>
        <w:t xml:space="preserve">, </w:t>
      </w:r>
      <w:r w:rsidRPr="00C35834">
        <w:rPr>
          <w:b/>
          <w:lang w:val="es-ES"/>
        </w:rPr>
        <w:t>servicios tecnológicos</w:t>
      </w:r>
      <w:r w:rsidRPr="00C35834">
        <w:rPr>
          <w:lang w:val="es-ES"/>
        </w:rPr>
        <w:t xml:space="preserve">, </w:t>
      </w:r>
      <w:r w:rsidRPr="00C35834">
        <w:rPr>
          <w:b/>
          <w:lang w:val="es-ES"/>
        </w:rPr>
        <w:t>formación de alta especialización</w:t>
      </w:r>
      <w:r w:rsidRPr="00C35834">
        <w:rPr>
          <w:lang w:val="es-ES"/>
        </w:rPr>
        <w:t xml:space="preserve">, </w:t>
      </w:r>
      <w:r w:rsidRPr="00C35834">
        <w:rPr>
          <w:b/>
          <w:lang w:val="es-ES"/>
        </w:rPr>
        <w:t>consultoría tecnológica</w:t>
      </w:r>
      <w:r w:rsidRPr="00C35834">
        <w:rPr>
          <w:lang w:val="es-ES"/>
        </w:rPr>
        <w:t xml:space="preserve"> y </w:t>
      </w:r>
      <w:r w:rsidRPr="00C35834">
        <w:rPr>
          <w:b/>
          <w:lang w:val="es-ES"/>
        </w:rPr>
        <w:t>eventos profesionales</w:t>
      </w:r>
      <w:r w:rsidRPr="00C35834">
        <w:rPr>
          <w:lang w:val="es-ES"/>
        </w:rPr>
        <w:t xml:space="preserve"> son algunos de los servicios que </w:t>
      </w:r>
      <w:proofErr w:type="spellStart"/>
      <w:r w:rsidRPr="00C35834">
        <w:rPr>
          <w:lang w:val="es-ES"/>
        </w:rPr>
        <w:t>Eurecat</w:t>
      </w:r>
      <w:proofErr w:type="spellEnd"/>
      <w:r w:rsidRPr="00C35834">
        <w:rPr>
          <w:lang w:val="es-ES"/>
        </w:rPr>
        <w:t xml:space="preserve"> ofrece tanto para grandes como para pequeñas y medianas empresas de todos los sectores.</w:t>
      </w:r>
      <w:r w:rsidRPr="00C35834">
        <w:rPr>
          <w:color w:val="800000"/>
          <w:lang w:val="es-ES"/>
        </w:rPr>
        <w:t xml:space="preserve"> </w:t>
      </w:r>
      <w:r w:rsidRPr="00C35834">
        <w:rPr>
          <w:lang w:val="es-ES"/>
        </w:rPr>
        <w:t xml:space="preserve">Con instalaciones en Barcelona, Canet de Mar, Cerdanyola del Vallès, Girona, Lleida, Manresa, Mataró, Reus, Tarragona, Amposta y Vila-seca, participa en más de </w:t>
      </w:r>
      <w:r w:rsidRPr="00C35834">
        <w:rPr>
          <w:b/>
          <w:bCs/>
          <w:lang w:val="es-ES"/>
        </w:rPr>
        <w:t>20</w:t>
      </w:r>
      <w:r w:rsidRPr="00C35834">
        <w:rPr>
          <w:b/>
          <w:lang w:val="es-ES"/>
        </w:rPr>
        <w:t>0 grandes proyectos consorciados de I+D+i</w:t>
      </w:r>
      <w:r w:rsidRPr="00C35834">
        <w:rPr>
          <w:lang w:val="es-ES"/>
        </w:rPr>
        <w:t xml:space="preserve"> nacionales e internacionales de alto valor estratégico y cuenta con </w:t>
      </w:r>
      <w:r w:rsidRPr="00C35834">
        <w:rPr>
          <w:b/>
          <w:lang w:val="es-ES"/>
        </w:rPr>
        <w:t>181 patentes</w:t>
      </w:r>
      <w:r w:rsidRPr="00C35834">
        <w:rPr>
          <w:lang w:val="es-ES"/>
        </w:rPr>
        <w:t xml:space="preserve"> y </w:t>
      </w:r>
      <w:r w:rsidRPr="00C35834">
        <w:rPr>
          <w:b/>
          <w:bCs/>
          <w:lang w:val="es-ES"/>
        </w:rPr>
        <w:t>10</w:t>
      </w:r>
      <w:r w:rsidRPr="00C35834">
        <w:rPr>
          <w:b/>
          <w:lang w:val="es-ES"/>
        </w:rPr>
        <w:t xml:space="preserve"> spin-off</w:t>
      </w:r>
      <w:r w:rsidRPr="00C35834">
        <w:rPr>
          <w:lang w:val="es-ES"/>
        </w:rPr>
        <w:t xml:space="preserve">. El valor añadido que aporta </w:t>
      </w:r>
      <w:proofErr w:type="spellStart"/>
      <w:r w:rsidRPr="00C35834">
        <w:rPr>
          <w:lang w:val="es-ES"/>
        </w:rPr>
        <w:t>Eurecat</w:t>
      </w:r>
      <w:proofErr w:type="spellEnd"/>
      <w:r w:rsidRPr="00C35834">
        <w:rPr>
          <w:lang w:val="es-ES"/>
        </w:rPr>
        <w:t xml:space="preserve"> </w:t>
      </w:r>
      <w:r w:rsidRPr="00C35834">
        <w:rPr>
          <w:b/>
          <w:lang w:val="es-ES"/>
        </w:rPr>
        <w:t>acelera la innovación</w:t>
      </w:r>
      <w:r w:rsidRPr="00C35834">
        <w:rPr>
          <w:lang w:val="es-ES"/>
        </w:rPr>
        <w:t xml:space="preserve">, </w:t>
      </w:r>
      <w:r w:rsidRPr="00C35834">
        <w:rPr>
          <w:b/>
          <w:lang w:val="es-ES"/>
        </w:rPr>
        <w:t>disminuye el gasto en infraestructuras</w:t>
      </w:r>
      <w:r w:rsidRPr="00C35834">
        <w:rPr>
          <w:lang w:val="es-ES"/>
        </w:rPr>
        <w:t xml:space="preserve"> científicas y tecnológicas, </w:t>
      </w:r>
      <w:r w:rsidRPr="00C35834">
        <w:rPr>
          <w:b/>
          <w:lang w:val="es-ES"/>
        </w:rPr>
        <w:t xml:space="preserve">reduce los riesgos </w:t>
      </w:r>
      <w:r w:rsidRPr="00C35834">
        <w:rPr>
          <w:lang w:val="es-ES"/>
        </w:rPr>
        <w:t xml:space="preserve">y proporciona </w:t>
      </w:r>
      <w:r w:rsidRPr="00C35834">
        <w:rPr>
          <w:b/>
          <w:lang w:val="es-ES"/>
        </w:rPr>
        <w:t xml:space="preserve">conocimiento especializado </w:t>
      </w:r>
      <w:r w:rsidRPr="00C35834">
        <w:rPr>
          <w:lang w:val="es-ES"/>
        </w:rPr>
        <w:t xml:space="preserve">a medida de cada empresa. </w:t>
      </w:r>
      <w:r w:rsidRPr="00C35834">
        <w:rPr>
          <w:b/>
          <w:lang w:val="es-ES"/>
        </w:rPr>
        <w:t xml:space="preserve">Más información en </w:t>
      </w:r>
      <w:hyperlink r:id="rId9" w:history="1">
        <w:r w:rsidRPr="00C35834">
          <w:rPr>
            <w:rStyle w:val="Hipervnculo"/>
            <w:b/>
            <w:lang w:val="es-ES"/>
          </w:rPr>
          <w:t>www.eurecat.org</w:t>
        </w:r>
      </w:hyperlink>
    </w:p>
    <w:p w14:paraId="38B16462" w14:textId="77777777" w:rsidR="00C35834" w:rsidRPr="00C35834" w:rsidRDefault="00C35834" w:rsidP="009E4EE6">
      <w:pPr>
        <w:pStyle w:val="Prrafodelista"/>
        <w:spacing w:before="120" w:after="120" w:line="240" w:lineRule="auto"/>
        <w:rPr>
          <w:rStyle w:val="Textoennegrita"/>
          <w:i/>
          <w:sz w:val="20"/>
          <w:szCs w:val="20"/>
          <w:lang w:val="es-ES"/>
        </w:rPr>
      </w:pPr>
    </w:p>
    <w:p w14:paraId="0864DC2C" w14:textId="77777777" w:rsidR="00C35834" w:rsidRPr="00C35834" w:rsidRDefault="00C35834" w:rsidP="009E4EE6">
      <w:pPr>
        <w:pStyle w:val="Prrafodelista"/>
        <w:spacing w:before="120" w:after="120" w:line="240" w:lineRule="auto"/>
        <w:rPr>
          <w:rStyle w:val="Textoennegrita"/>
          <w:i/>
          <w:sz w:val="20"/>
          <w:szCs w:val="20"/>
          <w:lang w:val="es-ES"/>
        </w:rPr>
      </w:pPr>
    </w:p>
    <w:p w14:paraId="205F2BEC" w14:textId="77777777" w:rsidR="00C35834" w:rsidRPr="00C35834" w:rsidRDefault="00C35834" w:rsidP="009E4EE6">
      <w:pPr>
        <w:pStyle w:val="Prrafodelista"/>
        <w:spacing w:before="120" w:after="120" w:line="240" w:lineRule="auto"/>
        <w:rPr>
          <w:rStyle w:val="Textoennegrita"/>
          <w:lang w:val="es-ES"/>
        </w:rPr>
      </w:pPr>
      <w:r w:rsidRPr="00C35834">
        <w:rPr>
          <w:rStyle w:val="Textoennegrita"/>
          <w:i/>
          <w:sz w:val="20"/>
          <w:szCs w:val="20"/>
          <w:lang w:val="es-ES"/>
        </w:rPr>
        <w:t>Más información:</w:t>
      </w:r>
      <w:r w:rsidRPr="00C35834">
        <w:rPr>
          <w:rStyle w:val="Textoennegrita"/>
          <w:i/>
          <w:sz w:val="20"/>
          <w:szCs w:val="20"/>
          <w:lang w:val="es-ES"/>
        </w:rPr>
        <w:br/>
      </w:r>
    </w:p>
    <w:p w14:paraId="7E24CF74" w14:textId="77777777" w:rsidR="00C35834" w:rsidRPr="00C35834" w:rsidRDefault="00C35834" w:rsidP="009E4EE6">
      <w:pPr>
        <w:pStyle w:val="Prrafodelista"/>
        <w:spacing w:before="120" w:after="120" w:line="240" w:lineRule="auto"/>
        <w:rPr>
          <w:rStyle w:val="Textoennegrita"/>
          <w:lang w:val="es-ES"/>
        </w:rPr>
      </w:pPr>
      <w:r w:rsidRPr="00C35834">
        <w:rPr>
          <w:rStyle w:val="Textoennegrita"/>
          <w:b w:val="0"/>
          <w:sz w:val="20"/>
          <w:szCs w:val="20"/>
          <w:lang w:val="es-ES"/>
        </w:rPr>
        <w:t xml:space="preserve">Montse Mascaró </w:t>
      </w:r>
      <w:r w:rsidRPr="00C35834">
        <w:rPr>
          <w:rStyle w:val="Textoennegrita"/>
          <w:b w:val="0"/>
          <w:sz w:val="20"/>
          <w:szCs w:val="20"/>
          <w:lang w:val="es-ES"/>
        </w:rPr>
        <w:br/>
        <w:t xml:space="preserve">Prensa | Dirección de Comunicación Corporativa </w:t>
      </w:r>
    </w:p>
    <w:p w14:paraId="6537835C" w14:textId="77777777" w:rsidR="00C35834" w:rsidRPr="00C35834" w:rsidRDefault="00C35834" w:rsidP="009E4EE6">
      <w:pPr>
        <w:pStyle w:val="Prrafodelista"/>
        <w:spacing w:before="120" w:after="120" w:line="240" w:lineRule="auto"/>
        <w:rPr>
          <w:rStyle w:val="Textoennegrita"/>
          <w:lang w:val="es-ES"/>
        </w:rPr>
      </w:pPr>
      <w:proofErr w:type="spellStart"/>
      <w:r w:rsidRPr="00C35834">
        <w:rPr>
          <w:rStyle w:val="Textoennegrita"/>
          <w:sz w:val="20"/>
          <w:szCs w:val="20"/>
          <w:lang w:val="es-ES"/>
        </w:rPr>
        <w:t>Eurecat</w:t>
      </w:r>
      <w:proofErr w:type="spellEnd"/>
    </w:p>
    <w:p w14:paraId="1DB741C2" w14:textId="77777777" w:rsidR="00C35834" w:rsidRPr="00C35834" w:rsidRDefault="00C35834" w:rsidP="009E4EE6">
      <w:pPr>
        <w:pStyle w:val="Prrafodelista"/>
        <w:spacing w:before="120" w:after="120" w:line="240" w:lineRule="auto"/>
        <w:rPr>
          <w:b/>
          <w:bCs/>
          <w:lang w:val="es-ES"/>
        </w:rPr>
      </w:pPr>
      <w:r w:rsidRPr="00C35834">
        <w:rPr>
          <w:rStyle w:val="Textoennegrita"/>
          <w:b w:val="0"/>
          <w:sz w:val="20"/>
          <w:szCs w:val="20"/>
          <w:lang w:val="es-ES"/>
        </w:rPr>
        <w:t xml:space="preserve">Tel. (+34) 932 381 400 | Móvil: (+34) 630 425 169 </w:t>
      </w:r>
      <w:r w:rsidRPr="00C35834">
        <w:rPr>
          <w:rStyle w:val="Textoennegrita"/>
          <w:b w:val="0"/>
          <w:sz w:val="20"/>
          <w:szCs w:val="20"/>
          <w:lang w:val="es-ES"/>
        </w:rPr>
        <w:br/>
        <w:t xml:space="preserve">C/e: </w:t>
      </w:r>
      <w:r w:rsidRPr="00C35834">
        <w:rPr>
          <w:rStyle w:val="Textoennegrita"/>
          <w:b w:val="0"/>
          <w:bCs w:val="0"/>
          <w:sz w:val="20"/>
          <w:szCs w:val="20"/>
          <w:lang w:val="es-ES"/>
        </w:rPr>
        <w:t>premsa@eurecat.org</w:t>
      </w:r>
      <w:r w:rsidRPr="00C35834">
        <w:rPr>
          <w:rStyle w:val="Textoennegrita"/>
          <w:bCs w:val="0"/>
          <w:sz w:val="20"/>
          <w:szCs w:val="20"/>
          <w:lang w:val="es-ES"/>
        </w:rPr>
        <w:t xml:space="preserve"> </w:t>
      </w:r>
      <w:r w:rsidRPr="00C35834">
        <w:rPr>
          <w:rStyle w:val="Textoennegrita"/>
          <w:b w:val="0"/>
          <w:bCs w:val="0"/>
          <w:sz w:val="20"/>
          <w:szCs w:val="20"/>
          <w:lang w:val="es-ES"/>
        </w:rPr>
        <w:t>|</w:t>
      </w:r>
      <w:r w:rsidRPr="00C35834">
        <w:rPr>
          <w:rStyle w:val="Textoennegrita"/>
          <w:bCs w:val="0"/>
          <w:sz w:val="20"/>
          <w:szCs w:val="20"/>
          <w:lang w:val="es-ES"/>
        </w:rPr>
        <w:t xml:space="preserve"> </w:t>
      </w:r>
      <w:hyperlink r:id="rId10" w:history="1">
        <w:r w:rsidRPr="00C35834">
          <w:rPr>
            <w:rStyle w:val="Hipervnculo"/>
            <w:sz w:val="20"/>
            <w:szCs w:val="20"/>
            <w:lang w:val="es-ES"/>
          </w:rPr>
          <w:t>www.eurecat.org</w:t>
        </w:r>
      </w:hyperlink>
    </w:p>
    <w:p w14:paraId="7C213C73" w14:textId="77777777" w:rsidR="00C35834" w:rsidRDefault="00C35834" w:rsidP="004D5BE4">
      <w:pPr>
        <w:rPr>
          <w:b/>
          <w:lang w:val="es-ES"/>
        </w:rPr>
      </w:pPr>
    </w:p>
    <w:sectPr w:rsidR="00C35834" w:rsidSect="00A627D6">
      <w:headerReference w:type="default" r:id="rId11"/>
      <w:footerReference w:type="default" r:id="rId12"/>
      <w:pgSz w:w="11900" w:h="16840"/>
      <w:pgMar w:top="1985" w:right="1410" w:bottom="1634" w:left="1418"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1EBA" w14:textId="77777777" w:rsidR="00823DC6" w:rsidRDefault="00823DC6" w:rsidP="00AE0072">
      <w:r>
        <w:separator/>
      </w:r>
    </w:p>
  </w:endnote>
  <w:endnote w:type="continuationSeparator" w:id="0">
    <w:p w14:paraId="6147434F" w14:textId="77777777" w:rsidR="00823DC6" w:rsidRDefault="00823DC6"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TodaySansHEF-Medium">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4D5BE4" w14:paraId="4CC9B2B6" w14:textId="77777777" w:rsidTr="00D26D3B">
      <w:trPr>
        <w:trHeight w:val="130"/>
      </w:trPr>
      <w:tc>
        <w:tcPr>
          <w:tcW w:w="2219" w:type="dxa"/>
          <w:tcBorders>
            <w:top w:val="single" w:sz="4" w:space="0" w:color="A6A6A6" w:themeColor="background1" w:themeShade="A6"/>
          </w:tcBorders>
        </w:tcPr>
        <w:p w14:paraId="41B83F59" w14:textId="77777777" w:rsidR="004D5BE4" w:rsidRPr="004D115B" w:rsidRDefault="004D5BE4" w:rsidP="004D5BE4">
          <w:pPr>
            <w:pStyle w:val="Piedepgina"/>
            <w:spacing w:before="80" w:line="240" w:lineRule="auto"/>
            <w:rPr>
              <w:b/>
              <w:sz w:val="10"/>
              <w:szCs w:val="10"/>
            </w:rPr>
          </w:pPr>
          <w:r w:rsidRPr="004D115B">
            <w:rPr>
              <w:b/>
              <w:sz w:val="10"/>
              <w:szCs w:val="10"/>
            </w:rPr>
            <w:t>Eurecat</w:t>
          </w:r>
        </w:p>
        <w:p w14:paraId="54631724" w14:textId="77777777" w:rsidR="004D5BE4" w:rsidRDefault="004D5BE4" w:rsidP="004D5BE4">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787BA9CC" w14:textId="77777777" w:rsidR="004D5BE4" w:rsidRPr="004D115B" w:rsidRDefault="004D5BE4" w:rsidP="004D5BE4">
          <w:pPr>
            <w:pStyle w:val="Piedepgina"/>
            <w:spacing w:before="80" w:line="240" w:lineRule="auto"/>
            <w:rPr>
              <w:b/>
              <w:sz w:val="10"/>
              <w:szCs w:val="10"/>
            </w:rPr>
          </w:pPr>
        </w:p>
      </w:tc>
      <w:tc>
        <w:tcPr>
          <w:tcW w:w="2048" w:type="dxa"/>
          <w:tcBorders>
            <w:top w:val="single" w:sz="4" w:space="0" w:color="A6A6A6" w:themeColor="background1" w:themeShade="A6"/>
          </w:tcBorders>
        </w:tcPr>
        <w:p w14:paraId="3B2E02A0" w14:textId="77777777" w:rsidR="004D5BE4" w:rsidRPr="004D115B" w:rsidRDefault="004D5BE4" w:rsidP="004D5BE4">
          <w:pPr>
            <w:pStyle w:val="Piedepgina"/>
            <w:spacing w:before="80" w:line="240" w:lineRule="auto"/>
            <w:rPr>
              <w:sz w:val="10"/>
              <w:szCs w:val="10"/>
            </w:rPr>
          </w:pPr>
          <w:r w:rsidRPr="004D115B">
            <w:rPr>
              <w:sz w:val="10"/>
              <w:szCs w:val="10"/>
            </w:rPr>
            <w:t>Tel +34 93 238 14 00</w:t>
          </w:r>
        </w:p>
        <w:p w14:paraId="6F27965A" w14:textId="77777777" w:rsidR="004D5BE4" w:rsidRPr="004D115B" w:rsidRDefault="004D5BE4" w:rsidP="004D5BE4">
          <w:pPr>
            <w:pStyle w:val="Piedepgina"/>
            <w:spacing w:before="80" w:line="240" w:lineRule="auto"/>
            <w:rPr>
              <w:sz w:val="10"/>
              <w:szCs w:val="10"/>
            </w:rPr>
          </w:pPr>
          <w:r w:rsidRPr="004D115B">
            <w:rPr>
              <w:sz w:val="10"/>
              <w:szCs w:val="10"/>
            </w:rPr>
            <w:t>premsa@eurecat.org</w:t>
          </w:r>
        </w:p>
        <w:p w14:paraId="5CBFFFEB" w14:textId="77777777" w:rsidR="004D5BE4" w:rsidRPr="004D115B" w:rsidRDefault="004D5BE4" w:rsidP="004D5BE4">
          <w:pPr>
            <w:pStyle w:val="Piedepgina"/>
            <w:spacing w:before="80" w:line="240" w:lineRule="auto"/>
            <w:rPr>
              <w:sz w:val="10"/>
              <w:szCs w:val="10"/>
            </w:rPr>
          </w:pPr>
          <w:r w:rsidRPr="004D115B">
            <w:rPr>
              <w:sz w:val="10"/>
              <w:szCs w:val="10"/>
            </w:rPr>
            <w:t>www.eurecat.org</w:t>
          </w:r>
        </w:p>
      </w:tc>
    </w:tr>
  </w:tbl>
  <w:p w14:paraId="6F5981F9" w14:textId="73BEFA1A" w:rsidR="00B501B2" w:rsidRDefault="00597582">
    <w:pPr>
      <w:pStyle w:val="Piedepgina"/>
    </w:pPr>
    <w:r>
      <w:rPr>
        <w:noProof/>
        <w:lang w:eastAsia="es-ES_tradnl"/>
      </w:rPr>
      <mc:AlternateContent>
        <mc:Choice Requires="wps">
          <w:drawing>
            <wp:anchor distT="0" distB="0" distL="114300" distR="114300" simplePos="0" relativeHeight="251664384" behindDoc="0" locked="0" layoutInCell="1" allowOverlap="1" wp14:anchorId="4A50D6BD" wp14:editId="2995D2A6">
              <wp:simplePos x="0" y="0"/>
              <wp:positionH relativeFrom="column">
                <wp:posOffset>6286500</wp:posOffset>
              </wp:positionH>
              <wp:positionV relativeFrom="paragraph">
                <wp:posOffset>-3855720</wp:posOffset>
              </wp:positionV>
              <wp:extent cx="342900" cy="3771900"/>
              <wp:effectExtent l="0" t="1905" r="0" b="0"/>
              <wp:wrapTight wrapText="bothSides">
                <wp:wrapPolygon edited="0">
                  <wp:start x="-600" y="0"/>
                  <wp:lineTo x="-600" y="21491"/>
                  <wp:lineTo x="21600" y="21491"/>
                  <wp:lineTo x="21600" y="0"/>
                  <wp:lineTo x="-60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E912" id="Rectangle 1" o:spid="_x0000_s1026" style="position:absolute;margin-left:495pt;margin-top:-303.6pt;width:2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2D1E" w14:textId="77777777" w:rsidR="00823DC6" w:rsidRDefault="00823DC6" w:rsidP="00AE0072">
      <w:r>
        <w:separator/>
      </w:r>
    </w:p>
  </w:footnote>
  <w:footnote w:type="continuationSeparator" w:id="0">
    <w:p w14:paraId="6B4898A5" w14:textId="77777777" w:rsidR="00823DC6" w:rsidRDefault="00823DC6"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9E6" w14:textId="7C5C192F" w:rsidR="00B501B2" w:rsidRDefault="004D5BE4">
    <w:pPr>
      <w:pStyle w:val="Encabezado"/>
    </w:pPr>
    <w:r>
      <w:rPr>
        <w:noProof/>
        <w:lang w:eastAsia="es-ES_tradnl"/>
      </w:rPr>
      <w:drawing>
        <wp:anchor distT="0" distB="0" distL="114300" distR="114300" simplePos="0" relativeHeight="251659263" behindDoc="1" locked="0" layoutInCell="1" allowOverlap="1" wp14:anchorId="743F22F9" wp14:editId="04AF343D">
          <wp:simplePos x="0" y="0"/>
          <wp:positionH relativeFrom="column">
            <wp:posOffset>-892175</wp:posOffset>
          </wp:positionH>
          <wp:positionV relativeFrom="paragraph">
            <wp:posOffset>-449580</wp:posOffset>
          </wp:positionV>
          <wp:extent cx="7559675" cy="1083945"/>
          <wp:effectExtent l="0" t="0" r="0" b="8255"/>
          <wp:wrapSquare wrapText="bothSides"/>
          <wp:docPr id="4" name="Imagen 4"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559675" cy="1083945"/>
                  </a:xfrm>
                  <a:prstGeom prst="rect">
                    <a:avLst/>
                  </a:prstGeom>
                </pic:spPr>
              </pic:pic>
            </a:graphicData>
          </a:graphic>
        </wp:anchor>
      </w:drawing>
    </w:r>
    <w:r w:rsidR="00597582">
      <w:rPr>
        <w:noProof/>
        <w:lang w:val="es-ES"/>
      </w:rPr>
      <mc:AlternateContent>
        <mc:Choice Requires="wps">
          <w:drawing>
            <wp:anchor distT="0" distB="0" distL="114300" distR="114300" simplePos="0" relativeHeight="251660288" behindDoc="0" locked="0" layoutInCell="1" allowOverlap="1" wp14:anchorId="02C1BA07" wp14:editId="10E0E3ED">
              <wp:simplePos x="0" y="0"/>
              <wp:positionH relativeFrom="column">
                <wp:posOffset>3536950</wp:posOffset>
              </wp:positionH>
              <wp:positionV relativeFrom="paragraph">
                <wp:posOffset>-55245</wp:posOffset>
              </wp:positionV>
              <wp:extent cx="2301240" cy="560070"/>
              <wp:effectExtent l="3175"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5DDD" w14:textId="094D8389" w:rsidR="00B501B2" w:rsidRPr="00C35834" w:rsidRDefault="00B501B2" w:rsidP="001E67AD">
                          <w:pPr>
                            <w:jc w:val="right"/>
                            <w:rPr>
                              <w:b/>
                              <w:sz w:val="24"/>
                              <w:lang w:val="es-ES"/>
                            </w:rPr>
                          </w:pPr>
                          <w:r w:rsidRPr="00C35834">
                            <w:rPr>
                              <w:b/>
                              <w:sz w:val="24"/>
                              <w:lang w:val="es-ES"/>
                            </w:rPr>
                            <w:t>Nota de pre</w:t>
                          </w:r>
                          <w:r w:rsidR="00C35834" w:rsidRPr="00C35834">
                            <w:rPr>
                              <w:b/>
                              <w:sz w:val="24"/>
                              <w:lang w:val="es-ES"/>
                            </w:rPr>
                            <w:t>n</w:t>
                          </w:r>
                          <w:r w:rsidRPr="00C35834">
                            <w:rPr>
                              <w:b/>
                              <w:sz w:val="24"/>
                              <w:lang w:val="es-ES"/>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C1BA07" id="_x0000_t202" coordsize="21600,21600" o:spt="202" path="m,l,21600r21600,l21600,xe">
              <v:stroke joinstyle="miter"/>
              <v:path gradientshapeok="t" o:connecttype="rect"/>
            </v:shapetype>
            <v:shape id="Cuadro de texto 2" o:spid="_x0000_s1026" type="#_x0000_t202" style="position:absolute;left:0;text-align:left;margin-left:278.5pt;margin-top:-4.35pt;width:181.2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" stroked="f">
              <v:textbox style="mso-fit-shape-to-text:t">
                <w:txbxContent>
                  <w:p w14:paraId="3F065DDD" w14:textId="094D8389" w:rsidR="00B501B2" w:rsidRPr="00C35834" w:rsidRDefault="00B501B2" w:rsidP="001E67AD">
                    <w:pPr>
                      <w:jc w:val="right"/>
                      <w:rPr>
                        <w:b/>
                        <w:sz w:val="24"/>
                        <w:lang w:val="es-ES"/>
                      </w:rPr>
                    </w:pPr>
                    <w:r w:rsidRPr="00C35834">
                      <w:rPr>
                        <w:b/>
                        <w:sz w:val="24"/>
                        <w:lang w:val="es-ES"/>
                      </w:rPr>
                      <w:t>Nota de pre</w:t>
                    </w:r>
                    <w:r w:rsidR="00C35834" w:rsidRPr="00C35834">
                      <w:rPr>
                        <w:b/>
                        <w:sz w:val="24"/>
                        <w:lang w:val="es-ES"/>
                      </w:rPr>
                      <w:t>n</w:t>
                    </w:r>
                    <w:r w:rsidRPr="00C35834">
                      <w:rPr>
                        <w:b/>
                        <w:sz w:val="24"/>
                        <w:lang w:val="es-ES"/>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332"/>
    <w:multiLevelType w:val="hybridMultilevel"/>
    <w:tmpl w:val="C6A4F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A3541"/>
    <w:multiLevelType w:val="hybridMultilevel"/>
    <w:tmpl w:val="E51C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86D3D"/>
    <w:multiLevelType w:val="hybridMultilevel"/>
    <w:tmpl w:val="007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2F02E4"/>
    <w:multiLevelType w:val="hybridMultilevel"/>
    <w:tmpl w:val="26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71460B"/>
    <w:multiLevelType w:val="hybridMultilevel"/>
    <w:tmpl w:val="9300E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B74CD4"/>
    <w:multiLevelType w:val="hybridMultilevel"/>
    <w:tmpl w:val="C0B4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7A1A32"/>
    <w:multiLevelType w:val="hybridMultilevel"/>
    <w:tmpl w:val="6576FDAA"/>
    <w:lvl w:ilvl="0" w:tplc="0403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E9447AC"/>
    <w:multiLevelType w:val="hybridMultilevel"/>
    <w:tmpl w:val="967E08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49659207">
    <w:abstractNumId w:val="3"/>
  </w:num>
  <w:num w:numId="2" w16cid:durableId="1256397897">
    <w:abstractNumId w:val="7"/>
  </w:num>
  <w:num w:numId="3" w16cid:durableId="1682199682">
    <w:abstractNumId w:val="0"/>
  </w:num>
  <w:num w:numId="4" w16cid:durableId="1269386660">
    <w:abstractNumId w:val="6"/>
  </w:num>
  <w:num w:numId="5" w16cid:durableId="706830161">
    <w:abstractNumId w:val="2"/>
  </w:num>
  <w:num w:numId="6" w16cid:durableId="1135560639">
    <w:abstractNumId w:val="5"/>
  </w:num>
  <w:num w:numId="7" w16cid:durableId="674261977">
    <w:abstractNumId w:val="8"/>
  </w:num>
  <w:num w:numId="8" w16cid:durableId="1440761231">
    <w:abstractNumId w:val="4"/>
  </w:num>
  <w:num w:numId="9" w16cid:durableId="130504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12E5E"/>
    <w:rsid w:val="00022E6F"/>
    <w:rsid w:val="00040CCE"/>
    <w:rsid w:val="00070394"/>
    <w:rsid w:val="00074D33"/>
    <w:rsid w:val="000C3C5D"/>
    <w:rsid w:val="000D174B"/>
    <w:rsid w:val="000D5480"/>
    <w:rsid w:val="000D5B8E"/>
    <w:rsid w:val="000E411D"/>
    <w:rsid w:val="000F4C89"/>
    <w:rsid w:val="00104C19"/>
    <w:rsid w:val="00106004"/>
    <w:rsid w:val="0011298A"/>
    <w:rsid w:val="00113A36"/>
    <w:rsid w:val="00117774"/>
    <w:rsid w:val="00120FC1"/>
    <w:rsid w:val="001307A3"/>
    <w:rsid w:val="00164495"/>
    <w:rsid w:val="001749A0"/>
    <w:rsid w:val="001807B0"/>
    <w:rsid w:val="001A20F2"/>
    <w:rsid w:val="001E3134"/>
    <w:rsid w:val="001E3ABF"/>
    <w:rsid w:val="001E67AD"/>
    <w:rsid w:val="001F2BA4"/>
    <w:rsid w:val="001F3C87"/>
    <w:rsid w:val="00210ADB"/>
    <w:rsid w:val="00214403"/>
    <w:rsid w:val="0022368E"/>
    <w:rsid w:val="002464F4"/>
    <w:rsid w:val="00246F0A"/>
    <w:rsid w:val="00251737"/>
    <w:rsid w:val="00251A26"/>
    <w:rsid w:val="00253258"/>
    <w:rsid w:val="00253EE6"/>
    <w:rsid w:val="00263793"/>
    <w:rsid w:val="0026701E"/>
    <w:rsid w:val="00272CB7"/>
    <w:rsid w:val="00286F0A"/>
    <w:rsid w:val="00293D8F"/>
    <w:rsid w:val="0029696C"/>
    <w:rsid w:val="002A766F"/>
    <w:rsid w:val="002C0ACB"/>
    <w:rsid w:val="002D3D48"/>
    <w:rsid w:val="003044CE"/>
    <w:rsid w:val="00313149"/>
    <w:rsid w:val="003160B8"/>
    <w:rsid w:val="003229A0"/>
    <w:rsid w:val="0032772C"/>
    <w:rsid w:val="00362676"/>
    <w:rsid w:val="00362EF4"/>
    <w:rsid w:val="00367AE7"/>
    <w:rsid w:val="0037064F"/>
    <w:rsid w:val="00370A79"/>
    <w:rsid w:val="003716E6"/>
    <w:rsid w:val="00383B11"/>
    <w:rsid w:val="003900EF"/>
    <w:rsid w:val="003A7D32"/>
    <w:rsid w:val="003B6FC1"/>
    <w:rsid w:val="003D7369"/>
    <w:rsid w:val="003E12D3"/>
    <w:rsid w:val="003E4FD7"/>
    <w:rsid w:val="003F0B5E"/>
    <w:rsid w:val="003F0D03"/>
    <w:rsid w:val="00401976"/>
    <w:rsid w:val="00401D86"/>
    <w:rsid w:val="004029EB"/>
    <w:rsid w:val="004032DC"/>
    <w:rsid w:val="0040535F"/>
    <w:rsid w:val="00410C1B"/>
    <w:rsid w:val="004318A9"/>
    <w:rsid w:val="00435C5A"/>
    <w:rsid w:val="0044465A"/>
    <w:rsid w:val="00457F1A"/>
    <w:rsid w:val="004600D9"/>
    <w:rsid w:val="00462689"/>
    <w:rsid w:val="004927DC"/>
    <w:rsid w:val="004A19A7"/>
    <w:rsid w:val="004D115B"/>
    <w:rsid w:val="004D5BE4"/>
    <w:rsid w:val="004F48CD"/>
    <w:rsid w:val="00532261"/>
    <w:rsid w:val="00542D2C"/>
    <w:rsid w:val="0054568E"/>
    <w:rsid w:val="00562C8F"/>
    <w:rsid w:val="00577EDB"/>
    <w:rsid w:val="00590C97"/>
    <w:rsid w:val="00593231"/>
    <w:rsid w:val="00595506"/>
    <w:rsid w:val="00597582"/>
    <w:rsid w:val="005A7C02"/>
    <w:rsid w:val="005C5BB5"/>
    <w:rsid w:val="005D179D"/>
    <w:rsid w:val="005E1FE7"/>
    <w:rsid w:val="005E20F2"/>
    <w:rsid w:val="005F233D"/>
    <w:rsid w:val="005F621D"/>
    <w:rsid w:val="00617D19"/>
    <w:rsid w:val="00620691"/>
    <w:rsid w:val="00621F77"/>
    <w:rsid w:val="00657427"/>
    <w:rsid w:val="00670FCA"/>
    <w:rsid w:val="006919A0"/>
    <w:rsid w:val="00695786"/>
    <w:rsid w:val="006B0018"/>
    <w:rsid w:val="006B25C9"/>
    <w:rsid w:val="006B3985"/>
    <w:rsid w:val="006B6462"/>
    <w:rsid w:val="006C7808"/>
    <w:rsid w:val="006E3F0C"/>
    <w:rsid w:val="006F079E"/>
    <w:rsid w:val="006F3378"/>
    <w:rsid w:val="006F6161"/>
    <w:rsid w:val="006F6A02"/>
    <w:rsid w:val="00727362"/>
    <w:rsid w:val="00754EFD"/>
    <w:rsid w:val="00757717"/>
    <w:rsid w:val="00780CFD"/>
    <w:rsid w:val="0078521C"/>
    <w:rsid w:val="0079271D"/>
    <w:rsid w:val="007B6380"/>
    <w:rsid w:val="007C3F9B"/>
    <w:rsid w:val="007C5BDB"/>
    <w:rsid w:val="007D170E"/>
    <w:rsid w:val="007E2590"/>
    <w:rsid w:val="007F3C65"/>
    <w:rsid w:val="007F4557"/>
    <w:rsid w:val="0080052E"/>
    <w:rsid w:val="00803041"/>
    <w:rsid w:val="00823DC6"/>
    <w:rsid w:val="00825E60"/>
    <w:rsid w:val="0084027F"/>
    <w:rsid w:val="00840766"/>
    <w:rsid w:val="00841586"/>
    <w:rsid w:val="00841FEB"/>
    <w:rsid w:val="00844947"/>
    <w:rsid w:val="00853B3B"/>
    <w:rsid w:val="00864B9C"/>
    <w:rsid w:val="00875969"/>
    <w:rsid w:val="00875E98"/>
    <w:rsid w:val="00876170"/>
    <w:rsid w:val="00891E24"/>
    <w:rsid w:val="008960F2"/>
    <w:rsid w:val="008B3959"/>
    <w:rsid w:val="008D7923"/>
    <w:rsid w:val="008E5A2E"/>
    <w:rsid w:val="00922BFE"/>
    <w:rsid w:val="00947BEF"/>
    <w:rsid w:val="009550FA"/>
    <w:rsid w:val="00964BA7"/>
    <w:rsid w:val="00966F77"/>
    <w:rsid w:val="0097221A"/>
    <w:rsid w:val="00972220"/>
    <w:rsid w:val="009815D2"/>
    <w:rsid w:val="00981E1D"/>
    <w:rsid w:val="0098306A"/>
    <w:rsid w:val="0098502A"/>
    <w:rsid w:val="00986EF3"/>
    <w:rsid w:val="009A57A4"/>
    <w:rsid w:val="009C6F05"/>
    <w:rsid w:val="009C70B7"/>
    <w:rsid w:val="009D1BB8"/>
    <w:rsid w:val="009D2E3C"/>
    <w:rsid w:val="009D502A"/>
    <w:rsid w:val="009E39B0"/>
    <w:rsid w:val="009E4EE6"/>
    <w:rsid w:val="009F0874"/>
    <w:rsid w:val="009F0C6B"/>
    <w:rsid w:val="00A022DC"/>
    <w:rsid w:val="00A03DD3"/>
    <w:rsid w:val="00A15437"/>
    <w:rsid w:val="00A32545"/>
    <w:rsid w:val="00A35543"/>
    <w:rsid w:val="00A36CBD"/>
    <w:rsid w:val="00A627D6"/>
    <w:rsid w:val="00A65894"/>
    <w:rsid w:val="00A814C5"/>
    <w:rsid w:val="00A93288"/>
    <w:rsid w:val="00AB2336"/>
    <w:rsid w:val="00AB6CC9"/>
    <w:rsid w:val="00AC4361"/>
    <w:rsid w:val="00AE0072"/>
    <w:rsid w:val="00AE687B"/>
    <w:rsid w:val="00B00ABA"/>
    <w:rsid w:val="00B27BC0"/>
    <w:rsid w:val="00B324B3"/>
    <w:rsid w:val="00B365CB"/>
    <w:rsid w:val="00B3677A"/>
    <w:rsid w:val="00B44DCF"/>
    <w:rsid w:val="00B501B2"/>
    <w:rsid w:val="00B54211"/>
    <w:rsid w:val="00B56D61"/>
    <w:rsid w:val="00B66AB8"/>
    <w:rsid w:val="00B679D2"/>
    <w:rsid w:val="00B8706E"/>
    <w:rsid w:val="00BA37C6"/>
    <w:rsid w:val="00BA6727"/>
    <w:rsid w:val="00BD232E"/>
    <w:rsid w:val="00BD3D22"/>
    <w:rsid w:val="00C2105B"/>
    <w:rsid w:val="00C35834"/>
    <w:rsid w:val="00C40BF1"/>
    <w:rsid w:val="00C4203C"/>
    <w:rsid w:val="00C63C7D"/>
    <w:rsid w:val="00C66D7C"/>
    <w:rsid w:val="00C72FE7"/>
    <w:rsid w:val="00C95DC6"/>
    <w:rsid w:val="00CB066E"/>
    <w:rsid w:val="00CB254F"/>
    <w:rsid w:val="00CB30F0"/>
    <w:rsid w:val="00CB4433"/>
    <w:rsid w:val="00CC0F05"/>
    <w:rsid w:val="00CC4F5F"/>
    <w:rsid w:val="00CD42DB"/>
    <w:rsid w:val="00CE1447"/>
    <w:rsid w:val="00CE546B"/>
    <w:rsid w:val="00CF6CE6"/>
    <w:rsid w:val="00D014F9"/>
    <w:rsid w:val="00D079E1"/>
    <w:rsid w:val="00D10C60"/>
    <w:rsid w:val="00D33A8E"/>
    <w:rsid w:val="00D33E55"/>
    <w:rsid w:val="00D47B50"/>
    <w:rsid w:val="00D52683"/>
    <w:rsid w:val="00D5292C"/>
    <w:rsid w:val="00D73DD8"/>
    <w:rsid w:val="00D81A85"/>
    <w:rsid w:val="00D82E5A"/>
    <w:rsid w:val="00DA236E"/>
    <w:rsid w:val="00DC18FA"/>
    <w:rsid w:val="00DC1A90"/>
    <w:rsid w:val="00DE180A"/>
    <w:rsid w:val="00E045FF"/>
    <w:rsid w:val="00E1195C"/>
    <w:rsid w:val="00E137BF"/>
    <w:rsid w:val="00E42B76"/>
    <w:rsid w:val="00E52AFD"/>
    <w:rsid w:val="00E52F04"/>
    <w:rsid w:val="00E652B8"/>
    <w:rsid w:val="00EA40BC"/>
    <w:rsid w:val="00EC2663"/>
    <w:rsid w:val="00EC45DF"/>
    <w:rsid w:val="00EE5074"/>
    <w:rsid w:val="00EE6EF4"/>
    <w:rsid w:val="00EF1C23"/>
    <w:rsid w:val="00F0013B"/>
    <w:rsid w:val="00F00505"/>
    <w:rsid w:val="00F06CBB"/>
    <w:rsid w:val="00F23C8C"/>
    <w:rsid w:val="00F252FC"/>
    <w:rsid w:val="00F26FCC"/>
    <w:rsid w:val="00F41D27"/>
    <w:rsid w:val="00F57F6D"/>
    <w:rsid w:val="00F6092E"/>
    <w:rsid w:val="00F61412"/>
    <w:rsid w:val="00F63C2C"/>
    <w:rsid w:val="00F72DEC"/>
    <w:rsid w:val="00F74EE1"/>
    <w:rsid w:val="00F7542B"/>
    <w:rsid w:val="00F81F7A"/>
    <w:rsid w:val="00F8546B"/>
    <w:rsid w:val="00F90669"/>
    <w:rsid w:val="00F925E7"/>
    <w:rsid w:val="00F961AC"/>
    <w:rsid w:val="00F97843"/>
    <w:rsid w:val="00FA020A"/>
    <w:rsid w:val="00FB5411"/>
    <w:rsid w:val="00FC143C"/>
    <w:rsid w:val="00FD176A"/>
    <w:rsid w:val="00FD453C"/>
    <w:rsid w:val="00FE0554"/>
    <w:rsid w:val="00FE0F6A"/>
    <w:rsid w:val="00FF597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96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character" w:styleId="Refdecomentario">
    <w:name w:val="annotation reference"/>
    <w:basedOn w:val="Fuentedeprrafopredeter"/>
    <w:uiPriority w:val="99"/>
    <w:semiHidden/>
    <w:unhideWhenUsed/>
    <w:rsid w:val="00A814C5"/>
    <w:rPr>
      <w:sz w:val="18"/>
      <w:szCs w:val="18"/>
    </w:rPr>
  </w:style>
  <w:style w:type="paragraph" w:styleId="Textocomentario">
    <w:name w:val="annotation text"/>
    <w:basedOn w:val="Normal"/>
    <w:link w:val="TextocomentarioCar"/>
    <w:uiPriority w:val="99"/>
    <w:unhideWhenUsed/>
    <w:rsid w:val="00A814C5"/>
    <w:pPr>
      <w:spacing w:line="240" w:lineRule="auto"/>
    </w:pPr>
    <w:rPr>
      <w:sz w:val="24"/>
    </w:rPr>
  </w:style>
  <w:style w:type="character" w:customStyle="1" w:styleId="TextocomentarioCar">
    <w:name w:val="Texto comentario Car"/>
    <w:basedOn w:val="Fuentedeprrafopredeter"/>
    <w:link w:val="Textocomentario"/>
    <w:uiPriority w:val="99"/>
    <w:rsid w:val="00A814C5"/>
    <w:rPr>
      <w:rFonts w:ascii="Verdana" w:hAnsi="Verdana"/>
      <w:color w:val="747473"/>
    </w:rPr>
  </w:style>
  <w:style w:type="paragraph" w:styleId="Asuntodelcomentario">
    <w:name w:val="annotation subject"/>
    <w:basedOn w:val="Textocomentario"/>
    <w:next w:val="Textocomentario"/>
    <w:link w:val="AsuntodelcomentarioCar"/>
    <w:uiPriority w:val="99"/>
    <w:semiHidden/>
    <w:unhideWhenUsed/>
    <w:rsid w:val="00A814C5"/>
    <w:rPr>
      <w:b/>
      <w:bCs/>
      <w:sz w:val="20"/>
      <w:szCs w:val="20"/>
    </w:rPr>
  </w:style>
  <w:style w:type="character" w:customStyle="1" w:styleId="AsuntodelcomentarioCar">
    <w:name w:val="Asunto del comentario Car"/>
    <w:basedOn w:val="TextocomentarioCar"/>
    <w:link w:val="Asuntodelcomentario"/>
    <w:uiPriority w:val="99"/>
    <w:semiHidden/>
    <w:rsid w:val="00A814C5"/>
    <w:rPr>
      <w:rFonts w:ascii="Verdana" w:hAnsi="Verdana"/>
      <w:b/>
      <w:bCs/>
      <w:color w:val="747473"/>
      <w:sz w:val="20"/>
      <w:szCs w:val="20"/>
    </w:rPr>
  </w:style>
  <w:style w:type="character" w:customStyle="1" w:styleId="apple-converted-space">
    <w:name w:val="apple-converted-space"/>
    <w:basedOn w:val="Fuentedeprrafopredeter"/>
    <w:rsid w:val="00695786"/>
  </w:style>
  <w:style w:type="table" w:styleId="Tablaconcuadrcula">
    <w:name w:val="Table Grid"/>
    <w:basedOn w:val="Tablanormal"/>
    <w:uiPriority w:val="59"/>
    <w:rsid w:val="004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D115B"/>
    <w:rPr>
      <w:color w:val="605E5C"/>
      <w:shd w:val="clear" w:color="auto" w:fill="E1DFDD"/>
    </w:rPr>
  </w:style>
  <w:style w:type="character" w:styleId="Hipervnculovisitado">
    <w:name w:val="FollowedHyperlink"/>
    <w:basedOn w:val="Fuentedeprrafopredeter"/>
    <w:uiPriority w:val="99"/>
    <w:semiHidden/>
    <w:unhideWhenUsed/>
    <w:rsid w:val="004D115B"/>
    <w:rPr>
      <w:color w:val="800080" w:themeColor="followedHyperlink"/>
      <w:u w:val="single"/>
    </w:rPr>
  </w:style>
  <w:style w:type="paragraph" w:styleId="Revisin">
    <w:name w:val="Revision"/>
    <w:hidden/>
    <w:uiPriority w:val="99"/>
    <w:semiHidden/>
    <w:rsid w:val="00F0013B"/>
    <w:rPr>
      <w:rFonts w:ascii="Verdana" w:hAnsi="Verdana"/>
      <w:color w:val="747473"/>
      <w:sz w:val="21"/>
    </w:rPr>
  </w:style>
  <w:style w:type="character" w:styleId="nfasis">
    <w:name w:val="Emphasis"/>
    <w:basedOn w:val="Fuentedeprrafopredeter"/>
    <w:uiPriority w:val="20"/>
    <w:qFormat/>
    <w:rsid w:val="00595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415636494">
      <w:bodyDiv w:val="1"/>
      <w:marLeft w:val="0"/>
      <w:marRight w:val="0"/>
      <w:marTop w:val="0"/>
      <w:marBottom w:val="0"/>
      <w:divBdr>
        <w:top w:val="none" w:sz="0" w:space="0" w:color="auto"/>
        <w:left w:val="none" w:sz="0" w:space="0" w:color="auto"/>
        <w:bottom w:val="none" w:sz="0" w:space="0" w:color="auto"/>
        <w:right w:val="none" w:sz="0" w:space="0" w:color="auto"/>
      </w:divBdr>
    </w:div>
    <w:div w:id="637615995">
      <w:bodyDiv w:val="1"/>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1604920674">
          <w:marLeft w:val="0"/>
          <w:marRight w:val="0"/>
          <w:marTop w:val="0"/>
          <w:marBottom w:val="0"/>
          <w:divBdr>
            <w:top w:val="none" w:sz="0" w:space="0" w:color="auto"/>
            <w:left w:val="none" w:sz="0" w:space="0" w:color="auto"/>
            <w:bottom w:val="none" w:sz="0" w:space="0" w:color="auto"/>
            <w:right w:val="none" w:sz="0" w:space="0" w:color="auto"/>
          </w:divBdr>
        </w:div>
      </w:divsChild>
    </w:div>
    <w:div w:id="822116102">
      <w:bodyDiv w:val="1"/>
      <w:marLeft w:val="0"/>
      <w:marRight w:val="0"/>
      <w:marTop w:val="0"/>
      <w:marBottom w:val="0"/>
      <w:divBdr>
        <w:top w:val="none" w:sz="0" w:space="0" w:color="auto"/>
        <w:left w:val="none" w:sz="0" w:space="0" w:color="auto"/>
        <w:bottom w:val="none" w:sz="0" w:space="0" w:color="auto"/>
        <w:right w:val="none" w:sz="0" w:space="0" w:color="auto"/>
      </w:divBdr>
    </w:div>
    <w:div w:id="903947774">
      <w:bodyDiv w:val="1"/>
      <w:marLeft w:val="0"/>
      <w:marRight w:val="0"/>
      <w:marTop w:val="0"/>
      <w:marBottom w:val="0"/>
      <w:divBdr>
        <w:top w:val="none" w:sz="0" w:space="0" w:color="auto"/>
        <w:left w:val="none" w:sz="0" w:space="0" w:color="auto"/>
        <w:bottom w:val="none" w:sz="0" w:space="0" w:color="auto"/>
        <w:right w:val="none" w:sz="0" w:space="0" w:color="auto"/>
      </w:divBdr>
    </w:div>
    <w:div w:id="1199010628">
      <w:bodyDiv w:val="1"/>
      <w:marLeft w:val="0"/>
      <w:marRight w:val="0"/>
      <w:marTop w:val="0"/>
      <w:marBottom w:val="0"/>
      <w:divBdr>
        <w:top w:val="none" w:sz="0" w:space="0" w:color="auto"/>
        <w:left w:val="none" w:sz="0" w:space="0" w:color="auto"/>
        <w:bottom w:val="none" w:sz="0" w:space="0" w:color="auto"/>
        <w:right w:val="none" w:sz="0" w:space="0" w:color="auto"/>
      </w:divBdr>
      <w:divsChild>
        <w:div w:id="1855067639">
          <w:marLeft w:val="0"/>
          <w:marRight w:val="694"/>
          <w:marTop w:val="0"/>
          <w:marBottom w:val="300"/>
          <w:divBdr>
            <w:top w:val="none" w:sz="0" w:space="0" w:color="auto"/>
            <w:left w:val="none" w:sz="0" w:space="0" w:color="auto"/>
            <w:bottom w:val="none" w:sz="0" w:space="0" w:color="auto"/>
            <w:right w:val="none" w:sz="0" w:space="0" w:color="auto"/>
          </w:divBdr>
          <w:divsChild>
            <w:div w:id="867375782">
              <w:marLeft w:val="0"/>
              <w:marRight w:val="0"/>
              <w:marTop w:val="0"/>
              <w:marBottom w:val="0"/>
              <w:divBdr>
                <w:top w:val="none" w:sz="0" w:space="0" w:color="auto"/>
                <w:left w:val="none" w:sz="0" w:space="0" w:color="auto"/>
                <w:bottom w:val="none" w:sz="0" w:space="0" w:color="auto"/>
                <w:right w:val="none" w:sz="0" w:space="0" w:color="auto"/>
              </w:divBdr>
              <w:divsChild>
                <w:div w:id="1358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660">
      <w:bodyDiv w:val="1"/>
      <w:marLeft w:val="0"/>
      <w:marRight w:val="0"/>
      <w:marTop w:val="0"/>
      <w:marBottom w:val="0"/>
      <w:divBdr>
        <w:top w:val="none" w:sz="0" w:space="0" w:color="auto"/>
        <w:left w:val="none" w:sz="0" w:space="0" w:color="auto"/>
        <w:bottom w:val="none" w:sz="0" w:space="0" w:color="auto"/>
        <w:right w:val="none" w:sz="0" w:space="0" w:color="auto"/>
      </w:divBdr>
    </w:div>
    <w:div w:id="1344629127">
      <w:bodyDiv w:val="1"/>
      <w:marLeft w:val="0"/>
      <w:marRight w:val="0"/>
      <w:marTop w:val="0"/>
      <w:marBottom w:val="0"/>
      <w:divBdr>
        <w:top w:val="none" w:sz="0" w:space="0" w:color="auto"/>
        <w:left w:val="none" w:sz="0" w:space="0" w:color="auto"/>
        <w:bottom w:val="none" w:sz="0" w:space="0" w:color="auto"/>
        <w:right w:val="none" w:sz="0" w:space="0" w:color="auto"/>
      </w:divBdr>
    </w:div>
    <w:div w:id="165599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c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B2AD-8BBC-9048-8EA6-F3823E2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Meritxell Fuguet Carles</cp:lastModifiedBy>
  <cp:revision>5</cp:revision>
  <cp:lastPrinted>2016-06-28T13:37:00Z</cp:lastPrinted>
  <dcterms:created xsi:type="dcterms:W3CDTF">2023-12-20T11:10:00Z</dcterms:created>
  <dcterms:modified xsi:type="dcterms:W3CDTF">2023-12-20T11:21:00Z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176bfc6839142535c6d122f286d6cce51ba984328948e5f04d69311365bda635</vt:lpwstr>
  </property>
</Properties>
</file>