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EC2A" w14:textId="0A01370B" w:rsidR="00F8103B" w:rsidRDefault="00F8103B" w:rsidP="0049680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Advanced Factories abordará las estrategias para una industria más competitiva y con un menor impacto en el entorno</w:t>
      </w:r>
    </w:p>
    <w:p w14:paraId="6DAAA9BF" w14:textId="77777777" w:rsidR="006C774B" w:rsidRPr="006C774B" w:rsidRDefault="006C774B" w:rsidP="006C774B">
      <w:pPr>
        <w:ind w:left="-142" w:right="-1"/>
        <w:jc w:val="center"/>
        <w:rPr>
          <w:b/>
          <w:sz w:val="14"/>
          <w:szCs w:val="14"/>
        </w:rPr>
      </w:pPr>
    </w:p>
    <w:p w14:paraId="3B8CF4FB" w14:textId="52E8EC2C" w:rsidR="00F8103B" w:rsidRDefault="00811773" w:rsidP="0081177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El uso de equipos de bajo consumo y cero defectos, soluciones </w:t>
      </w:r>
      <w:r w:rsidR="00F8103B">
        <w:rPr>
          <w:b/>
          <w:bCs/>
          <w:sz w:val="24"/>
        </w:rPr>
        <w:t>como la visualización de la cadena de suministro</w:t>
      </w:r>
      <w:r>
        <w:rPr>
          <w:b/>
          <w:bCs/>
          <w:sz w:val="24"/>
        </w:rPr>
        <w:t xml:space="preserve">, y tendencias tecnológicas como </w:t>
      </w:r>
      <w:r w:rsidR="00F8103B">
        <w:rPr>
          <w:b/>
          <w:bCs/>
          <w:sz w:val="24"/>
        </w:rPr>
        <w:t xml:space="preserve">la criptografía </w:t>
      </w:r>
      <w:proofErr w:type="spellStart"/>
      <w:r w:rsidR="00F8103B">
        <w:rPr>
          <w:b/>
          <w:bCs/>
          <w:sz w:val="24"/>
        </w:rPr>
        <w:t>postcuántica</w:t>
      </w:r>
      <w:proofErr w:type="spellEnd"/>
      <w:r>
        <w:rPr>
          <w:b/>
          <w:bCs/>
          <w:sz w:val="24"/>
        </w:rPr>
        <w:t xml:space="preserve"> o </w:t>
      </w:r>
      <w:r w:rsidR="00F8103B">
        <w:rPr>
          <w:b/>
          <w:bCs/>
          <w:sz w:val="24"/>
        </w:rPr>
        <w:t>el metaverso</w:t>
      </w:r>
      <w:r w:rsidR="005A2AB8">
        <w:rPr>
          <w:b/>
          <w:bCs/>
          <w:sz w:val="24"/>
        </w:rPr>
        <w:t>,</w:t>
      </w:r>
      <w:r>
        <w:rPr>
          <w:b/>
          <w:bCs/>
          <w:sz w:val="24"/>
        </w:rPr>
        <w:t xml:space="preserve"> </w:t>
      </w:r>
      <w:r w:rsidR="00F8103B">
        <w:rPr>
          <w:b/>
          <w:bCs/>
          <w:sz w:val="24"/>
        </w:rPr>
        <w:t>centrarán el debate en el Industry 4.0 Congress</w:t>
      </w:r>
    </w:p>
    <w:p w14:paraId="0C8749D3" w14:textId="4582874A" w:rsidR="00FD125B" w:rsidRPr="003D2AB2" w:rsidRDefault="00F8103B" w:rsidP="00886F5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Del 18 al 20 de abril, Advanced Factories presentará las últimas soluciones en automatización, robótica e Inteligencia Artificial para el sector industrial</w:t>
      </w:r>
    </w:p>
    <w:p w14:paraId="71CB6851" w14:textId="77777777" w:rsidR="00886F52" w:rsidRPr="00886F52" w:rsidRDefault="00886F52" w:rsidP="00886F52">
      <w:pPr>
        <w:jc w:val="center"/>
        <w:rPr>
          <w:b/>
          <w:bCs/>
          <w:sz w:val="8"/>
          <w:szCs w:val="6"/>
        </w:rPr>
      </w:pPr>
    </w:p>
    <w:p w14:paraId="34F5C289" w14:textId="725A5945" w:rsidR="00603775" w:rsidRDefault="00AE21AF" w:rsidP="00B91E8D">
      <w:pPr>
        <w:jc w:val="both"/>
        <w:rPr>
          <w:bCs/>
        </w:rPr>
      </w:pPr>
      <w:r w:rsidRPr="00AE21AF">
        <w:rPr>
          <w:b/>
        </w:rPr>
        <w:t xml:space="preserve">Barcelona, </w:t>
      </w:r>
      <w:r w:rsidR="003D2AB2" w:rsidRPr="005A2AB8">
        <w:rPr>
          <w:b/>
        </w:rPr>
        <w:t>2</w:t>
      </w:r>
      <w:r w:rsidR="00B91E8D" w:rsidRPr="005A2AB8">
        <w:rPr>
          <w:b/>
        </w:rPr>
        <w:t>0</w:t>
      </w:r>
      <w:r w:rsidRPr="00AE21AF">
        <w:rPr>
          <w:b/>
        </w:rPr>
        <w:t xml:space="preserve"> de </w:t>
      </w:r>
      <w:r w:rsidR="00B91E8D">
        <w:rPr>
          <w:b/>
        </w:rPr>
        <w:t>diciembre</w:t>
      </w:r>
      <w:r w:rsidRPr="00AE21AF">
        <w:rPr>
          <w:b/>
        </w:rPr>
        <w:t xml:space="preserve"> de 20</w:t>
      </w:r>
      <w:r w:rsidR="0095380C">
        <w:rPr>
          <w:b/>
        </w:rPr>
        <w:t>2</w:t>
      </w:r>
      <w:r w:rsidR="009801ED">
        <w:rPr>
          <w:b/>
        </w:rPr>
        <w:t xml:space="preserve">2 </w:t>
      </w:r>
      <w:r w:rsidR="00A06083">
        <w:rPr>
          <w:bCs/>
        </w:rPr>
        <w:t>–</w:t>
      </w:r>
      <w:r w:rsidR="00954997">
        <w:rPr>
          <w:bCs/>
        </w:rPr>
        <w:t xml:space="preserve"> Reindustrialización, economía circular, neutralidad climática y digitalización. Estos son los objetivos de la nueva Ley de Industria que ha </w:t>
      </w:r>
      <w:r w:rsidR="00003538">
        <w:rPr>
          <w:bCs/>
        </w:rPr>
        <w:t>presentado recientemente</w:t>
      </w:r>
      <w:r w:rsidR="00954997">
        <w:rPr>
          <w:bCs/>
        </w:rPr>
        <w:t xml:space="preserve"> el Ministerio de Industria, Comercio y Turismo</w:t>
      </w:r>
      <w:r w:rsidR="00003538">
        <w:rPr>
          <w:bCs/>
        </w:rPr>
        <w:t xml:space="preserve"> y que sustituye a la legislación vigente desde hace más de 30 años. “</w:t>
      </w:r>
      <w:r w:rsidR="00003538" w:rsidRPr="0030469A">
        <w:rPr>
          <w:bCs/>
          <w:i/>
          <w:iCs/>
        </w:rPr>
        <w:t>El sector industrial se encuentra en un momento de profunda transformación y modernización, basado en la automatización y la digitalización para una mejor competitividad de las plantas industriales y un menor impacto en el entorno</w:t>
      </w:r>
      <w:r w:rsidR="00003538">
        <w:rPr>
          <w:bCs/>
        </w:rPr>
        <w:t xml:space="preserve">”, señala </w:t>
      </w:r>
      <w:r w:rsidR="00003538" w:rsidRPr="00003538">
        <w:rPr>
          <w:b/>
        </w:rPr>
        <w:t>Albert Planas</w:t>
      </w:r>
      <w:r w:rsidR="00003538">
        <w:rPr>
          <w:bCs/>
        </w:rPr>
        <w:t xml:space="preserve">, director general de Advanced Factories. En este sentido, el </w:t>
      </w:r>
      <w:r w:rsidR="00003538" w:rsidRPr="00003538">
        <w:rPr>
          <w:b/>
        </w:rPr>
        <w:t>Industry 4.0 Congress</w:t>
      </w:r>
      <w:r w:rsidR="00003538">
        <w:rPr>
          <w:bCs/>
        </w:rPr>
        <w:t xml:space="preserve">, que tendrá lugar en el marco de </w:t>
      </w:r>
      <w:r w:rsidR="00003538" w:rsidRPr="00003538">
        <w:rPr>
          <w:b/>
        </w:rPr>
        <w:t>Advanced Factories</w:t>
      </w:r>
      <w:r w:rsidR="00003538">
        <w:rPr>
          <w:bCs/>
        </w:rPr>
        <w:t xml:space="preserve">, abordará las estrategias y pasos a seguir para afrontar esta modernización de la industria. </w:t>
      </w:r>
    </w:p>
    <w:p w14:paraId="770E07FD" w14:textId="4B525659" w:rsidR="0030469A" w:rsidRDefault="00003538" w:rsidP="003D2AB2">
      <w:pPr>
        <w:jc w:val="both"/>
        <w:rPr>
          <w:bCs/>
        </w:rPr>
      </w:pPr>
      <w:r w:rsidRPr="00003538">
        <w:rPr>
          <w:bCs/>
        </w:rPr>
        <w:t xml:space="preserve">Del 18 al 20 de abril, </w:t>
      </w:r>
      <w:r>
        <w:rPr>
          <w:bCs/>
        </w:rPr>
        <w:t xml:space="preserve">más de 380 expertos industriales de sectores como la </w:t>
      </w:r>
      <w:r w:rsidR="00760E85">
        <w:rPr>
          <w:bCs/>
        </w:rPr>
        <w:t>automoción</w:t>
      </w:r>
      <w:r>
        <w:rPr>
          <w:bCs/>
        </w:rPr>
        <w:t xml:space="preserve">, aeronáutica, </w:t>
      </w:r>
      <w:proofErr w:type="spellStart"/>
      <w:r>
        <w:rPr>
          <w:bCs/>
        </w:rPr>
        <w:t>pharma</w:t>
      </w:r>
      <w:proofErr w:type="spellEnd"/>
      <w:r>
        <w:rPr>
          <w:bCs/>
        </w:rPr>
        <w:t xml:space="preserve">, alimentación, electrónica, textil o ferroviario compartirán sus casos de éxito, estrategias y modelos de gestión más punteros para impulsar la competitividad de la industria. La </w:t>
      </w:r>
      <w:r w:rsidRPr="00E6706F">
        <w:rPr>
          <w:b/>
        </w:rPr>
        <w:t>sostenibilidad</w:t>
      </w:r>
      <w:r>
        <w:rPr>
          <w:bCs/>
        </w:rPr>
        <w:t xml:space="preserve"> volverá a ser uno de los temas centrales del Industry 4.0 Congress, que analizará la importancia de contar con equipos de bajo consumo</w:t>
      </w:r>
      <w:r w:rsidR="0030469A">
        <w:rPr>
          <w:bCs/>
        </w:rPr>
        <w:t xml:space="preserve"> y con un menor impacto en el medio ambiente, pero también equipos que permitan una producción más eficiente y con cero defectos. </w:t>
      </w:r>
    </w:p>
    <w:p w14:paraId="243B98AA" w14:textId="7325E724" w:rsidR="0030469A" w:rsidRPr="004C1C26" w:rsidRDefault="0030469A" w:rsidP="003D2AB2">
      <w:pPr>
        <w:jc w:val="both"/>
        <w:rPr>
          <w:bCs/>
        </w:rPr>
      </w:pPr>
      <w:r w:rsidRPr="004C1C26">
        <w:rPr>
          <w:bCs/>
        </w:rPr>
        <w:t xml:space="preserve">En este sentido, la </w:t>
      </w:r>
      <w:r w:rsidRPr="00E6706F">
        <w:rPr>
          <w:b/>
        </w:rPr>
        <w:t>visualización de la cadena de suministro</w:t>
      </w:r>
      <w:r w:rsidRPr="004C1C26">
        <w:rPr>
          <w:bCs/>
        </w:rPr>
        <w:t xml:space="preserve"> </w:t>
      </w:r>
      <w:r w:rsidR="00760E85" w:rsidRPr="004C1C26">
        <w:rPr>
          <w:bCs/>
        </w:rPr>
        <w:t xml:space="preserve">gracias a la obtención de datos en tiempo real permite analizar el rendimiento de la producción, así como realizar un seguimiento de los componentes individuales y productos finales a medida que viajan del proveedor al consumidor. </w:t>
      </w:r>
      <w:r w:rsidR="00DE3A44" w:rsidRPr="004C1C26">
        <w:rPr>
          <w:bCs/>
        </w:rPr>
        <w:t>Otra de las soluciones que centrarán el debate en el Industry 4.0 Congress será el ‘</w:t>
      </w:r>
      <w:r w:rsidR="00DE3A44" w:rsidRPr="00E6706F">
        <w:rPr>
          <w:b/>
        </w:rPr>
        <w:t>virtual</w:t>
      </w:r>
      <w:r w:rsidR="00760E85" w:rsidRPr="00E6706F">
        <w:rPr>
          <w:b/>
        </w:rPr>
        <w:t xml:space="preserve"> </w:t>
      </w:r>
      <w:proofErr w:type="spellStart"/>
      <w:r w:rsidR="00DE3A44" w:rsidRPr="00E6706F">
        <w:rPr>
          <w:b/>
        </w:rPr>
        <w:t>c</w:t>
      </w:r>
      <w:r w:rsidR="00760E85" w:rsidRPr="00E6706F">
        <w:rPr>
          <w:b/>
        </w:rPr>
        <w:t>ommissioning</w:t>
      </w:r>
      <w:proofErr w:type="spellEnd"/>
      <w:r w:rsidR="004C1C26" w:rsidRPr="00E6706F">
        <w:rPr>
          <w:b/>
        </w:rPr>
        <w:t>’</w:t>
      </w:r>
      <w:r w:rsidR="00DE3A44" w:rsidRPr="004C1C26">
        <w:rPr>
          <w:bCs/>
        </w:rPr>
        <w:t>, que</w:t>
      </w:r>
      <w:r w:rsidR="00760E85" w:rsidRPr="004C1C26">
        <w:rPr>
          <w:bCs/>
        </w:rPr>
        <w:t xml:space="preserve"> </w:t>
      </w:r>
      <w:r w:rsidR="00DE3A44" w:rsidRPr="004C1C26">
        <w:rPr>
          <w:bCs/>
        </w:rPr>
        <w:t xml:space="preserve">consiste en utilizar tecnología de simulación virtual, como el Digital Twin, para diseñar, instalar o provar maquinaria en el entorno virtual. </w:t>
      </w:r>
      <w:r w:rsidR="004C1C26" w:rsidRPr="004C1C26">
        <w:rPr>
          <w:rFonts w:eastAsia="Times New Roman"/>
        </w:rPr>
        <w:t xml:space="preserve">Por otro lado, también se </w:t>
      </w:r>
      <w:r w:rsidR="00F057D5">
        <w:rPr>
          <w:rFonts w:eastAsia="Times New Roman"/>
        </w:rPr>
        <w:t>analizarán</w:t>
      </w:r>
      <w:r w:rsidR="004C1C26" w:rsidRPr="004C1C26">
        <w:rPr>
          <w:rFonts w:eastAsia="Times New Roman"/>
        </w:rPr>
        <w:t xml:space="preserve"> posibles aplicaciones del </w:t>
      </w:r>
      <w:r w:rsidR="004C1C26" w:rsidRPr="00E6706F">
        <w:rPr>
          <w:rFonts w:eastAsia="Times New Roman"/>
          <w:b/>
          <w:bCs/>
        </w:rPr>
        <w:t>metaverso industrial</w:t>
      </w:r>
      <w:r w:rsidR="004C1C26" w:rsidRPr="004C1C26">
        <w:rPr>
          <w:rFonts w:eastAsia="Times New Roman"/>
        </w:rPr>
        <w:t xml:space="preserve"> y su compatibilidad o interacción con soluciones inmersivas. </w:t>
      </w:r>
    </w:p>
    <w:p w14:paraId="3953394A" w14:textId="2C8D06D5" w:rsidR="00DE3A44" w:rsidRPr="004C1C26" w:rsidRDefault="00DE3A44" w:rsidP="003D2AB2">
      <w:pPr>
        <w:jc w:val="both"/>
        <w:rPr>
          <w:bCs/>
        </w:rPr>
      </w:pPr>
      <w:r w:rsidRPr="004C1C26">
        <w:rPr>
          <w:bCs/>
        </w:rPr>
        <w:t>“</w:t>
      </w:r>
      <w:r w:rsidRPr="004C1C26">
        <w:rPr>
          <w:bCs/>
          <w:i/>
          <w:iCs/>
        </w:rPr>
        <w:t xml:space="preserve">Este año, el congreso abordará como el uso de la automatización, la robótica, la Inteligencia Artificial y las tecnologías como la realidad virtual, la visión artificial o el digital </w:t>
      </w:r>
      <w:proofErr w:type="spellStart"/>
      <w:r w:rsidRPr="004C1C26">
        <w:rPr>
          <w:bCs/>
          <w:i/>
          <w:iCs/>
        </w:rPr>
        <w:t>twin</w:t>
      </w:r>
      <w:proofErr w:type="spellEnd"/>
      <w:r w:rsidRPr="004C1C26">
        <w:rPr>
          <w:bCs/>
          <w:i/>
          <w:iCs/>
        </w:rPr>
        <w:t xml:space="preserve"> son clave para mejorar la eficiencia de las plantas industriales</w:t>
      </w:r>
      <w:r w:rsidRPr="004C1C26">
        <w:rPr>
          <w:bCs/>
        </w:rPr>
        <w:t xml:space="preserve">”, destaca </w:t>
      </w:r>
      <w:r w:rsidRPr="004C1C26">
        <w:rPr>
          <w:b/>
        </w:rPr>
        <w:t>Òscar Íñigo</w:t>
      </w:r>
      <w:r w:rsidRPr="004C1C26">
        <w:rPr>
          <w:bCs/>
        </w:rPr>
        <w:t>, director del Industry 4.0 Congress.</w:t>
      </w:r>
    </w:p>
    <w:p w14:paraId="671EDAA3" w14:textId="3A2085A5" w:rsidR="002131D3" w:rsidRDefault="002131D3" w:rsidP="003D2AB2">
      <w:pPr>
        <w:jc w:val="both"/>
        <w:rPr>
          <w:rFonts w:eastAsia="Times New Roman"/>
        </w:rPr>
      </w:pPr>
      <w:r>
        <w:rPr>
          <w:bCs/>
        </w:rPr>
        <w:t>E</w:t>
      </w:r>
      <w:r w:rsidR="00DE3A44" w:rsidRPr="004C1C26">
        <w:rPr>
          <w:bCs/>
        </w:rPr>
        <w:t xml:space="preserve">l </w:t>
      </w:r>
      <w:r w:rsidR="004C1C26" w:rsidRPr="004C1C26">
        <w:rPr>
          <w:bCs/>
        </w:rPr>
        <w:t xml:space="preserve">congreso también pondrá el foco en el futuro, con nuevas soluciones e innovaciones que pueden tener un impacto en la industria en los próximos años. </w:t>
      </w:r>
      <w:r w:rsidR="004C1C26" w:rsidRPr="004C1C26">
        <w:rPr>
          <w:rFonts w:eastAsia="Times New Roman"/>
        </w:rPr>
        <w:t xml:space="preserve">Con la llegada de la industria 4.0, </w:t>
      </w:r>
      <w:r w:rsidR="004C1C26" w:rsidRPr="004C1C26">
        <w:rPr>
          <w:rFonts w:eastAsia="Times New Roman"/>
        </w:rPr>
        <w:lastRenderedPageBreak/>
        <w:t xml:space="preserve">la industria ha aumentado su exposición a los ciberataques. </w:t>
      </w:r>
      <w:r w:rsidR="004C1C26" w:rsidRPr="004C1C26">
        <w:rPr>
          <w:bCs/>
        </w:rPr>
        <w:t xml:space="preserve">Es por ello </w:t>
      </w:r>
      <w:proofErr w:type="gramStart"/>
      <w:r w:rsidR="004C1C26" w:rsidRPr="004C1C26">
        <w:rPr>
          <w:bCs/>
        </w:rPr>
        <w:t>que</w:t>
      </w:r>
      <w:proofErr w:type="gramEnd"/>
      <w:r w:rsidR="004C1C26" w:rsidRPr="004C1C26">
        <w:rPr>
          <w:bCs/>
        </w:rPr>
        <w:t xml:space="preserve"> el </w:t>
      </w:r>
      <w:r w:rsidR="004C1C26" w:rsidRPr="00F057D5">
        <w:rPr>
          <w:b/>
        </w:rPr>
        <w:t>Foro de Ciberseguridad</w:t>
      </w:r>
      <w:r w:rsidR="004C1C26" w:rsidRPr="004C1C26">
        <w:rPr>
          <w:bCs/>
        </w:rPr>
        <w:t xml:space="preserve"> analizará aplicaciones de la </w:t>
      </w:r>
      <w:r w:rsidR="004C1C26" w:rsidRPr="004C1C26">
        <w:rPr>
          <w:rFonts w:eastAsia="Times New Roman"/>
        </w:rPr>
        <w:t xml:space="preserve">criptografía </w:t>
      </w:r>
      <w:proofErr w:type="spellStart"/>
      <w:r w:rsidR="004C1C26" w:rsidRPr="004C1C26">
        <w:rPr>
          <w:rFonts w:eastAsia="Times New Roman"/>
        </w:rPr>
        <w:t>postcuántica</w:t>
      </w:r>
      <w:proofErr w:type="spellEnd"/>
      <w:r w:rsidR="004C1C26" w:rsidRPr="004C1C26">
        <w:rPr>
          <w:rFonts w:eastAsia="Times New Roman"/>
        </w:rPr>
        <w:t xml:space="preserve">, algoritmos criptográficos resistentes a ataques efectuados mediante computación cuántica, en la industria. </w:t>
      </w:r>
      <w:r>
        <w:rPr>
          <w:rFonts w:eastAsia="Times New Roman"/>
        </w:rPr>
        <w:t xml:space="preserve">Además, Advanced Factories acogerá un año más el </w:t>
      </w:r>
      <w:r w:rsidRPr="00F057D5">
        <w:rPr>
          <w:rFonts w:eastAsia="Times New Roman"/>
          <w:b/>
          <w:bCs/>
        </w:rPr>
        <w:t>Congreso Nacional de Polígonos Industriales</w:t>
      </w:r>
      <w:r>
        <w:rPr>
          <w:rFonts w:eastAsia="Times New Roman"/>
        </w:rPr>
        <w:t xml:space="preserve">, en el que se debatirá sobre la arquitectura y el urbanismo industrial de los polígonos. </w:t>
      </w:r>
    </w:p>
    <w:p w14:paraId="703EB064" w14:textId="3FAC43A4" w:rsidR="002131D3" w:rsidRPr="00144B15" w:rsidRDefault="00F057D5" w:rsidP="00BD10E5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Las últimas soluciones y tecnologías 4.0 para la industria</w:t>
      </w:r>
    </w:p>
    <w:p w14:paraId="00C14227" w14:textId="376A58DD" w:rsidR="002131D3" w:rsidRPr="00834F4F" w:rsidRDefault="00144B15" w:rsidP="00BD10E5">
      <w:pPr>
        <w:jc w:val="both"/>
      </w:pPr>
      <w:r>
        <w:rPr>
          <w:rFonts w:eastAsia="Times New Roman"/>
        </w:rPr>
        <w:t xml:space="preserve">Durante tres días, los más de 20.000 profesionales industriales asistentes a Advanced Factories podrán descubrir, de la mano de más de 380 firmas expositoras, las últimas soluciones e innovaciones </w:t>
      </w:r>
      <w:r>
        <w:rPr>
          <w:bCs/>
        </w:rPr>
        <w:t xml:space="preserve">en </w:t>
      </w:r>
      <w:r w:rsidRPr="001241D3">
        <w:rPr>
          <w:bCs/>
        </w:rPr>
        <w:t>automatización industrial, robótica,</w:t>
      </w:r>
      <w:r>
        <w:rPr>
          <w:bCs/>
        </w:rPr>
        <w:t xml:space="preserve"> </w:t>
      </w:r>
      <w:r w:rsidRPr="001241D3">
        <w:rPr>
          <w:bCs/>
        </w:rPr>
        <w:t>fabricación aditiva, visión artificial, gemelo digital,</w:t>
      </w:r>
      <w:r>
        <w:rPr>
          <w:bCs/>
        </w:rPr>
        <w:t xml:space="preserve"> </w:t>
      </w:r>
      <w:r w:rsidRPr="001241D3">
        <w:rPr>
          <w:bCs/>
        </w:rPr>
        <w:t xml:space="preserve">analítica de datos, ciberseguridad, 5G, </w:t>
      </w:r>
      <w:proofErr w:type="spellStart"/>
      <w:r w:rsidRPr="001241D3">
        <w:rPr>
          <w:bCs/>
        </w:rPr>
        <w:t>IIoT</w:t>
      </w:r>
      <w:proofErr w:type="spellEnd"/>
      <w:r w:rsidRPr="001241D3">
        <w:rPr>
          <w:bCs/>
        </w:rPr>
        <w:t xml:space="preserve">, </w:t>
      </w:r>
      <w:proofErr w:type="spellStart"/>
      <w:r w:rsidRPr="001241D3">
        <w:rPr>
          <w:bCs/>
        </w:rPr>
        <w:t>cloud</w:t>
      </w:r>
      <w:proofErr w:type="spellEnd"/>
      <w:r>
        <w:rPr>
          <w:bCs/>
        </w:rPr>
        <w:t xml:space="preserve">, </w:t>
      </w:r>
      <w:r w:rsidRPr="001241D3">
        <w:rPr>
          <w:bCs/>
        </w:rPr>
        <w:t xml:space="preserve">industrial, machine </w:t>
      </w:r>
      <w:proofErr w:type="spellStart"/>
      <w:r w:rsidRPr="001241D3">
        <w:rPr>
          <w:bCs/>
        </w:rPr>
        <w:t>learning</w:t>
      </w:r>
      <w:proofErr w:type="spellEnd"/>
      <w:r w:rsidRPr="001241D3">
        <w:rPr>
          <w:bCs/>
        </w:rPr>
        <w:t>, inteligencia artificial,</w:t>
      </w:r>
      <w:r>
        <w:rPr>
          <w:bCs/>
        </w:rPr>
        <w:t xml:space="preserve"> </w:t>
      </w:r>
      <w:r>
        <w:t>sistemas integrados de la producción</w:t>
      </w:r>
      <w:r w:rsidRPr="001241D3">
        <w:rPr>
          <w:bCs/>
        </w:rPr>
        <w:t>, soluciones</w:t>
      </w:r>
      <w:r>
        <w:rPr>
          <w:bCs/>
        </w:rPr>
        <w:t xml:space="preserve"> </w:t>
      </w:r>
      <w:r w:rsidRPr="001241D3">
        <w:rPr>
          <w:bCs/>
        </w:rPr>
        <w:t>de eficiencia energética y las novedades de software,</w:t>
      </w:r>
      <w:r>
        <w:rPr>
          <w:bCs/>
        </w:rPr>
        <w:t xml:space="preserve"> </w:t>
      </w:r>
      <w:r w:rsidRPr="001241D3">
        <w:rPr>
          <w:bCs/>
        </w:rPr>
        <w:t>ERP, MES, PLC y todas las tecnologías 4.0 asociadas al</w:t>
      </w:r>
      <w:r>
        <w:rPr>
          <w:bCs/>
        </w:rPr>
        <w:t xml:space="preserve"> </w:t>
      </w:r>
      <w:r w:rsidRPr="001241D3">
        <w:rPr>
          <w:bCs/>
        </w:rPr>
        <w:t xml:space="preserve">“digital </w:t>
      </w:r>
      <w:proofErr w:type="spellStart"/>
      <w:r w:rsidRPr="001241D3">
        <w:rPr>
          <w:bCs/>
        </w:rPr>
        <w:t>manufacturing</w:t>
      </w:r>
      <w:proofErr w:type="spellEnd"/>
      <w:r w:rsidRPr="001241D3">
        <w:rPr>
          <w:bCs/>
        </w:rPr>
        <w:t>”.</w:t>
      </w:r>
      <w:r>
        <w:rPr>
          <w:bCs/>
        </w:rPr>
        <w:t xml:space="preserve"> </w:t>
      </w:r>
      <w:r w:rsidRPr="00834F4F">
        <w:rPr>
          <w:bCs/>
        </w:rPr>
        <w:t xml:space="preserve">Firmas líderes como </w:t>
      </w:r>
      <w:r w:rsidR="00834F4F" w:rsidRPr="00834F4F">
        <w:rPr>
          <w:b/>
          <w:bCs/>
        </w:rPr>
        <w:t xml:space="preserve">Accenture, Beckhoff, HP, </w:t>
      </w:r>
      <w:proofErr w:type="spellStart"/>
      <w:r w:rsidR="00834F4F" w:rsidRPr="00834F4F">
        <w:rPr>
          <w:b/>
          <w:bCs/>
        </w:rPr>
        <w:t>Inetum</w:t>
      </w:r>
      <w:proofErr w:type="spellEnd"/>
      <w:r w:rsidR="00834F4F" w:rsidRPr="00834F4F">
        <w:rPr>
          <w:b/>
          <w:bCs/>
        </w:rPr>
        <w:t xml:space="preserve">, </w:t>
      </w:r>
      <w:proofErr w:type="spellStart"/>
      <w:r w:rsidR="00834F4F" w:rsidRPr="00834F4F">
        <w:rPr>
          <w:b/>
          <w:bCs/>
        </w:rPr>
        <w:t>Infaimon</w:t>
      </w:r>
      <w:proofErr w:type="spellEnd"/>
      <w:r w:rsidR="00834F4F" w:rsidRPr="00834F4F">
        <w:rPr>
          <w:b/>
          <w:bCs/>
        </w:rPr>
        <w:t xml:space="preserve">, Schneider Electric, Mitsubishi Electric, </w:t>
      </w:r>
      <w:proofErr w:type="spellStart"/>
      <w:r w:rsidR="00834F4F" w:rsidRPr="00834F4F">
        <w:rPr>
          <w:b/>
          <w:bCs/>
        </w:rPr>
        <w:t>Omron</w:t>
      </w:r>
      <w:proofErr w:type="spellEnd"/>
      <w:r w:rsidR="00834F4F" w:rsidRPr="00834F4F">
        <w:rPr>
          <w:b/>
          <w:bCs/>
        </w:rPr>
        <w:t xml:space="preserve">, Bosch </w:t>
      </w:r>
      <w:proofErr w:type="spellStart"/>
      <w:r w:rsidR="00834F4F" w:rsidRPr="00834F4F">
        <w:rPr>
          <w:b/>
          <w:bCs/>
        </w:rPr>
        <w:t>Rexroth</w:t>
      </w:r>
      <w:proofErr w:type="spellEnd"/>
      <w:r w:rsidR="00834F4F" w:rsidRPr="00834F4F">
        <w:rPr>
          <w:b/>
          <w:bCs/>
        </w:rPr>
        <w:t xml:space="preserve">, Siemens, </w:t>
      </w:r>
      <w:proofErr w:type="spellStart"/>
      <w:r w:rsidR="00834F4F" w:rsidRPr="00834F4F">
        <w:rPr>
          <w:b/>
          <w:bCs/>
        </w:rPr>
        <w:t>Sothis</w:t>
      </w:r>
      <w:proofErr w:type="spellEnd"/>
      <w:r w:rsidR="00834F4F" w:rsidRPr="00834F4F">
        <w:rPr>
          <w:b/>
          <w:bCs/>
        </w:rPr>
        <w:t>, T-</w:t>
      </w:r>
      <w:proofErr w:type="spellStart"/>
      <w:r w:rsidR="00834F4F" w:rsidRPr="00834F4F">
        <w:rPr>
          <w:b/>
          <w:bCs/>
        </w:rPr>
        <w:t>Systems</w:t>
      </w:r>
      <w:proofErr w:type="spellEnd"/>
      <w:r w:rsidR="00834F4F" w:rsidRPr="00834F4F">
        <w:rPr>
          <w:b/>
          <w:bCs/>
        </w:rPr>
        <w:t xml:space="preserve">, </w:t>
      </w:r>
      <w:proofErr w:type="spellStart"/>
      <w:r w:rsidR="00834F4F" w:rsidRPr="00834F4F">
        <w:rPr>
          <w:b/>
          <w:bCs/>
        </w:rPr>
        <w:t>Tecnalia</w:t>
      </w:r>
      <w:proofErr w:type="spellEnd"/>
      <w:r w:rsidR="00834F4F" w:rsidRPr="00834F4F">
        <w:rPr>
          <w:b/>
          <w:bCs/>
        </w:rPr>
        <w:t xml:space="preserve">, Telefónica Tech, Wonderware, Phoenix </w:t>
      </w:r>
      <w:proofErr w:type="spellStart"/>
      <w:r w:rsidR="00834F4F" w:rsidRPr="00834F4F">
        <w:rPr>
          <w:b/>
          <w:bCs/>
        </w:rPr>
        <w:t>Contact</w:t>
      </w:r>
      <w:proofErr w:type="spellEnd"/>
      <w:r w:rsidR="00834F4F" w:rsidRPr="00834F4F">
        <w:rPr>
          <w:b/>
          <w:bCs/>
        </w:rPr>
        <w:t xml:space="preserve">, ABB, </w:t>
      </w:r>
      <w:proofErr w:type="spellStart"/>
      <w:r w:rsidR="00834F4F" w:rsidRPr="00834F4F">
        <w:rPr>
          <w:b/>
          <w:bCs/>
        </w:rPr>
        <w:t>Capgemini</w:t>
      </w:r>
      <w:proofErr w:type="spellEnd"/>
      <w:r w:rsidR="00834F4F" w:rsidRPr="00834F4F">
        <w:rPr>
          <w:b/>
          <w:bCs/>
        </w:rPr>
        <w:t xml:space="preserve"> </w:t>
      </w:r>
      <w:proofErr w:type="spellStart"/>
      <w:r w:rsidR="00834F4F" w:rsidRPr="00834F4F">
        <w:rPr>
          <w:b/>
          <w:bCs/>
        </w:rPr>
        <w:t>Engineering</w:t>
      </w:r>
      <w:proofErr w:type="spellEnd"/>
      <w:r w:rsidR="00834F4F" w:rsidRPr="00834F4F">
        <w:rPr>
          <w:b/>
          <w:bCs/>
        </w:rPr>
        <w:t xml:space="preserve">, </w:t>
      </w:r>
      <w:proofErr w:type="spellStart"/>
      <w:r w:rsidR="00834F4F" w:rsidRPr="00834F4F">
        <w:rPr>
          <w:b/>
          <w:bCs/>
        </w:rPr>
        <w:t>Emoldino</w:t>
      </w:r>
      <w:proofErr w:type="spellEnd"/>
      <w:r w:rsidR="00834F4F" w:rsidRPr="00834F4F">
        <w:rPr>
          <w:b/>
          <w:bCs/>
        </w:rPr>
        <w:t xml:space="preserve">, </w:t>
      </w:r>
      <w:proofErr w:type="spellStart"/>
      <w:r w:rsidR="00834F4F" w:rsidRPr="00834F4F">
        <w:rPr>
          <w:b/>
          <w:bCs/>
        </w:rPr>
        <w:t>Eurecat</w:t>
      </w:r>
      <w:proofErr w:type="spellEnd"/>
      <w:r w:rsidR="00834F4F" w:rsidRPr="00834F4F">
        <w:rPr>
          <w:b/>
          <w:bCs/>
        </w:rPr>
        <w:t xml:space="preserve">, </w:t>
      </w:r>
      <w:proofErr w:type="spellStart"/>
      <w:r w:rsidR="00834F4F" w:rsidRPr="00834F4F">
        <w:rPr>
          <w:b/>
          <w:bCs/>
        </w:rPr>
        <w:t>Kuka</w:t>
      </w:r>
      <w:proofErr w:type="spellEnd"/>
      <w:r w:rsidR="00834F4F" w:rsidRPr="00834F4F">
        <w:rPr>
          <w:b/>
          <w:bCs/>
        </w:rPr>
        <w:t xml:space="preserve">, </w:t>
      </w:r>
      <w:proofErr w:type="spellStart"/>
      <w:r w:rsidR="00834F4F" w:rsidRPr="00834F4F">
        <w:rPr>
          <w:b/>
          <w:bCs/>
        </w:rPr>
        <w:t>Ibermatica</w:t>
      </w:r>
      <w:proofErr w:type="spellEnd"/>
      <w:r w:rsidR="00834F4F" w:rsidRPr="00834F4F">
        <w:rPr>
          <w:b/>
          <w:bCs/>
        </w:rPr>
        <w:t>, Universal Robots</w:t>
      </w:r>
      <w:r w:rsidRPr="00834F4F">
        <w:rPr>
          <w:bCs/>
        </w:rPr>
        <w:t xml:space="preserve">, </w:t>
      </w:r>
      <w:r w:rsidRPr="00144B15">
        <w:rPr>
          <w:bCs/>
        </w:rPr>
        <w:t>entre muchas otras, mostr</w:t>
      </w:r>
      <w:r>
        <w:rPr>
          <w:bCs/>
        </w:rPr>
        <w:t xml:space="preserve">arán más de 700 soluciones en más de 20.000 metros cuadrados de innovación. </w:t>
      </w:r>
    </w:p>
    <w:p w14:paraId="2E4A922A" w14:textId="77777777" w:rsidR="00F057D5" w:rsidRPr="00144B15" w:rsidRDefault="00F057D5" w:rsidP="003D2AB2">
      <w:pPr>
        <w:jc w:val="both"/>
        <w:rPr>
          <w:rFonts w:eastAsia="Times New Roman"/>
        </w:rPr>
      </w:pPr>
    </w:p>
    <w:p w14:paraId="3F60476E" w14:textId="77777777" w:rsidR="00AE21AF" w:rsidRPr="00144B15" w:rsidRDefault="00AE21AF" w:rsidP="00AE21AF">
      <w:pPr>
        <w:pBdr>
          <w:bottom w:val="single" w:sz="12" w:space="1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00C959D7" w14:textId="179B5945" w:rsidR="00AF1B97" w:rsidRDefault="00415060" w:rsidP="00415060">
      <w:pPr>
        <w:pStyle w:val="NormalWeb"/>
        <w:spacing w:before="0" w:beforeAutospacing="0" w:after="0" w:afterAutospacing="0"/>
        <w:ind w:right="14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4C23D8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Sobre </w:t>
      </w:r>
      <w:hyperlink r:id="rId7" w:history="1">
        <w:r w:rsidRPr="006058C3">
          <w:rPr>
            <w:rStyle w:val="Hipervnculo"/>
            <w:rFonts w:asciiTheme="minorHAnsi" w:hAnsiTheme="minorHAnsi" w:cstheme="minorHAnsi"/>
            <w:b/>
            <w:bCs/>
            <w:sz w:val="16"/>
            <w:szCs w:val="16"/>
          </w:rPr>
          <w:t>Advanced</w:t>
        </w:r>
        <w:r w:rsidR="005F3ED7" w:rsidRPr="006058C3">
          <w:rPr>
            <w:rStyle w:val="Hipervnculo"/>
            <w:rFonts w:asciiTheme="minorHAnsi" w:hAnsiTheme="minorHAnsi" w:cstheme="minorHAnsi"/>
            <w:b/>
            <w:sz w:val="16"/>
            <w:szCs w:val="16"/>
          </w:rPr>
          <w:t xml:space="preserve"> Factories</w:t>
        </w:r>
      </w:hyperlink>
      <w:r w:rsidR="005F3ED7" w:rsidRPr="004C23D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9D5E3E" w:rsidRPr="004C23D8">
        <w:rPr>
          <w:rFonts w:asciiTheme="minorHAnsi" w:hAnsiTheme="minorHAnsi" w:cstheme="minorHAnsi"/>
          <w:b/>
          <w:sz w:val="16"/>
          <w:szCs w:val="16"/>
        </w:rPr>
        <w:t>y</w:t>
      </w:r>
      <w:r w:rsidR="005F3ED7" w:rsidRPr="004C23D8">
        <w:rPr>
          <w:rFonts w:asciiTheme="minorHAnsi" w:hAnsiTheme="minorHAnsi" w:cstheme="minorHAnsi"/>
          <w:b/>
          <w:sz w:val="16"/>
          <w:szCs w:val="16"/>
        </w:rPr>
        <w:t xml:space="preserve"> </w:t>
      </w:r>
      <w:hyperlink r:id="rId8" w:history="1">
        <w:r w:rsidR="004C23D8" w:rsidRPr="006058C3">
          <w:rPr>
            <w:rStyle w:val="Hipervnculo"/>
            <w:rFonts w:asciiTheme="minorHAnsi" w:hAnsiTheme="minorHAnsi" w:cstheme="minorHAnsi"/>
            <w:b/>
            <w:sz w:val="16"/>
            <w:szCs w:val="16"/>
          </w:rPr>
          <w:t xml:space="preserve">AMT - </w:t>
        </w:r>
        <w:r w:rsidR="005F3ED7" w:rsidRPr="006058C3">
          <w:rPr>
            <w:rStyle w:val="Hipervnculo"/>
            <w:rFonts w:asciiTheme="minorHAnsi" w:hAnsiTheme="minorHAnsi" w:cstheme="minorHAnsi"/>
            <w:b/>
            <w:sz w:val="16"/>
            <w:szCs w:val="16"/>
          </w:rPr>
          <w:t>Advanced Machine Tools</w:t>
        </w:r>
      </w:hyperlink>
      <w:r w:rsidR="00144B15">
        <w:rPr>
          <w:rStyle w:val="Hipervnculo"/>
          <w:rFonts w:asciiTheme="minorHAnsi" w:hAnsiTheme="minorHAnsi" w:cstheme="minorHAnsi"/>
          <w:b/>
          <w:sz w:val="16"/>
          <w:szCs w:val="16"/>
        </w:rPr>
        <w:t xml:space="preserve"> </w:t>
      </w:r>
      <w:r w:rsidR="00144B15" w:rsidRPr="00144B15">
        <w:rPr>
          <w:rStyle w:val="Hipervnculo"/>
          <w:rFonts w:asciiTheme="minorHAnsi" w:hAnsiTheme="minorHAnsi" w:cstheme="minorHAnsi"/>
          <w:b/>
          <w:color w:val="auto"/>
          <w:sz w:val="16"/>
          <w:szCs w:val="16"/>
        </w:rPr>
        <w:t>(18-20 de abril 2023 – Fira Barcelona Gran Vía)</w:t>
      </w:r>
      <w:r w:rsidRPr="00144B15">
        <w:rPr>
          <w:rFonts w:asciiTheme="minorHAnsi" w:hAnsiTheme="minorHAnsi" w:cstheme="minorHAnsi"/>
          <w:b/>
          <w:sz w:val="16"/>
          <w:szCs w:val="16"/>
        </w:rPr>
        <w:t>:</w:t>
      </w:r>
      <w:r w:rsidRPr="00144B15">
        <w:rPr>
          <w:rFonts w:asciiTheme="minorHAnsi" w:hAnsiTheme="minorHAnsi" w:cstheme="minorHAnsi"/>
          <w:sz w:val="16"/>
          <w:szCs w:val="16"/>
        </w:rPr>
        <w:t xml:space="preserve"> </w:t>
      </w:r>
      <w:r w:rsidR="0015407F" w:rsidRPr="004C23D8">
        <w:rPr>
          <w:rFonts w:asciiTheme="minorHAnsi" w:hAnsiTheme="minorHAnsi" w:cstheme="minorHAnsi"/>
          <w:color w:val="000000"/>
          <w:sz w:val="16"/>
          <w:szCs w:val="16"/>
        </w:rPr>
        <w:t>son dos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evento</w:t>
      </w:r>
      <w:r w:rsidR="0015407F" w:rsidRPr="004C23D8">
        <w:rPr>
          <w:rFonts w:asciiTheme="minorHAnsi" w:hAnsiTheme="minorHAnsi" w:cstheme="minorHAnsi"/>
          <w:color w:val="000000"/>
          <w:sz w:val="16"/>
          <w:szCs w:val="16"/>
        </w:rPr>
        <w:t>s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organizado</w:t>
      </w:r>
      <w:r w:rsidR="005F3ED7" w:rsidRPr="004C23D8">
        <w:rPr>
          <w:rFonts w:asciiTheme="minorHAnsi" w:hAnsiTheme="minorHAnsi" w:cstheme="minorHAnsi"/>
          <w:color w:val="000000"/>
          <w:sz w:val="16"/>
          <w:szCs w:val="16"/>
        </w:rPr>
        <w:t>s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por</w:t>
      </w:r>
      <w:hyperlink r:id="rId9" w:history="1">
        <w:r w:rsidRPr="004C23D8">
          <w:rPr>
            <w:rStyle w:val="Hipervnculo"/>
            <w:rFonts w:asciiTheme="minorHAnsi" w:hAnsiTheme="minorHAnsi" w:cstheme="minorHAnsi"/>
            <w:color w:val="000000"/>
            <w:sz w:val="16"/>
            <w:szCs w:val="16"/>
          </w:rPr>
          <w:t xml:space="preserve"> </w:t>
        </w:r>
        <w:r w:rsidRPr="004C23D8">
          <w:rPr>
            <w:rStyle w:val="Hipervnculo"/>
            <w:rFonts w:asciiTheme="minorHAnsi" w:hAnsiTheme="minorHAnsi" w:cstheme="minorHAnsi"/>
            <w:color w:val="1155CC"/>
            <w:sz w:val="16"/>
            <w:szCs w:val="16"/>
          </w:rPr>
          <w:t>NEBEXT,</w:t>
        </w:r>
      </w:hyperlink>
      <w:r w:rsidRPr="004C23D8">
        <w:rPr>
          <w:rFonts w:asciiTheme="minorHAnsi" w:hAnsiTheme="minorHAnsi" w:cstheme="minorHAnsi"/>
          <w:sz w:val="16"/>
          <w:szCs w:val="16"/>
        </w:rPr>
        <w:t xml:space="preserve"> 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>empresa especializada en eventos profesionales centrados en la innovación y en la transferencia tecnológica, como</w:t>
      </w:r>
      <w:r w:rsidRPr="004C23D8">
        <w:rPr>
          <w:rFonts w:asciiTheme="minorHAnsi" w:hAnsiTheme="minorHAnsi" w:cstheme="minorHAnsi"/>
          <w:sz w:val="16"/>
          <w:szCs w:val="16"/>
        </w:rPr>
        <w:t xml:space="preserve"> </w:t>
      </w:r>
      <w:hyperlink r:id="rId10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HIP</w:t>
        </w:r>
      </w:hyperlink>
      <w:r w:rsidRPr="004C23D8">
        <w:rPr>
          <w:rFonts w:asciiTheme="minorHAnsi" w:hAnsiTheme="minorHAnsi" w:cstheme="minorHAnsi"/>
          <w:color w:val="000000"/>
          <w:sz w:val="16"/>
          <w:szCs w:val="16"/>
        </w:rPr>
        <w:t>,</w:t>
      </w:r>
      <w:hyperlink r:id="rId11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 xml:space="preserve"> Digital Enterprise Show</w:t>
        </w:r>
      </w:hyperlink>
      <w:r w:rsidRPr="004C23D8">
        <w:rPr>
          <w:rFonts w:asciiTheme="minorHAnsi" w:hAnsiTheme="minorHAnsi" w:cstheme="minorHAnsi"/>
          <w:color w:val="000000"/>
          <w:sz w:val="16"/>
          <w:szCs w:val="16"/>
        </w:rPr>
        <w:t>,</w:t>
      </w:r>
      <w:r w:rsidRPr="004C23D8">
        <w:rPr>
          <w:sz w:val="22"/>
          <w:szCs w:val="22"/>
        </w:rPr>
        <w:t xml:space="preserve"> </w:t>
      </w:r>
      <w:hyperlink r:id="rId12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Rebuild</w:t>
        </w:r>
      </w:hyperlink>
      <w:r w:rsidRPr="004C23D8">
        <w:rPr>
          <w:rFonts w:asciiTheme="minorHAnsi" w:hAnsiTheme="minorHAnsi" w:cstheme="minorHAnsi"/>
          <w:sz w:val="16"/>
          <w:szCs w:val="16"/>
        </w:rPr>
        <w:t xml:space="preserve">, </w:t>
      </w:r>
      <w:hyperlink r:id="rId13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Pick&amp;Pack</w:t>
        </w:r>
      </w:hyperlink>
      <w:r w:rsidRPr="004C23D8">
        <w:rPr>
          <w:rFonts w:asciiTheme="minorHAnsi" w:hAnsiTheme="minorHAnsi" w:cstheme="minorHAnsi"/>
          <w:sz w:val="16"/>
          <w:szCs w:val="16"/>
        </w:rPr>
        <w:t xml:space="preserve"> o </w:t>
      </w:r>
      <w:hyperlink r:id="rId14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Tourism Innovation Summit</w:t>
        </w:r>
      </w:hyperlink>
      <w:r w:rsidRPr="004C23D8">
        <w:rPr>
          <w:rFonts w:asciiTheme="minorHAnsi" w:hAnsiTheme="minorHAnsi" w:cstheme="minorHAnsi"/>
          <w:sz w:val="16"/>
          <w:szCs w:val="16"/>
        </w:rPr>
        <w:t xml:space="preserve">. </w:t>
      </w:r>
      <w:r w:rsidRPr="00144B15">
        <w:rPr>
          <w:rFonts w:asciiTheme="minorHAnsi" w:hAnsiTheme="minorHAnsi" w:cstheme="minorHAnsi"/>
          <w:b/>
          <w:bCs/>
          <w:color w:val="000000"/>
          <w:sz w:val="16"/>
          <w:szCs w:val="16"/>
        </w:rPr>
        <w:t>Advanced Factories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es una Expo y Congreso anual para líderes y pymes industriales que buscan soluciones en automatización industrial, robótica</w:t>
      </w:r>
      <w:r w:rsidR="00F42950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>nuevas tecnologías</w:t>
      </w:r>
      <w:r w:rsidR="00F42950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4.0 y 3D Printing,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para mejorar su competitividad industrial. Junto con el Industry 4.0 Congress, es el mayor congreso europeo sobre innovación industrial.</w:t>
      </w:r>
      <w:r w:rsidR="005F3ED7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ECD67C8" w14:textId="77777777" w:rsidR="00415060" w:rsidRPr="004C23D8" w:rsidRDefault="00415060" w:rsidP="0041506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bookmarkStart w:id="0" w:name="_Hlk536618598"/>
    </w:p>
    <w:p w14:paraId="19131D0E" w14:textId="77777777" w:rsidR="00415060" w:rsidRPr="004C23D8" w:rsidRDefault="00415060" w:rsidP="0041506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C23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Para más información y material de prensa:</w:t>
      </w:r>
    </w:p>
    <w:p w14:paraId="0D4E5ACF" w14:textId="77777777" w:rsidR="00415060" w:rsidRPr="004C23D8" w:rsidRDefault="00415060" w:rsidP="0041506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11FE7DEF" w14:textId="07BD9A33" w:rsidR="00415060" w:rsidRPr="004C23D8" w:rsidRDefault="004C23D8" w:rsidP="0041506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Paula Amer | </w:t>
      </w:r>
      <w:r w:rsidR="002268CA" w:rsidRPr="004C23D8">
        <w:rPr>
          <w:rFonts w:asciiTheme="minorHAnsi" w:hAnsiTheme="minorHAnsi" w:cstheme="minorHAnsi"/>
          <w:color w:val="000000"/>
          <w:sz w:val="16"/>
          <w:szCs w:val="16"/>
        </w:rPr>
        <w:t>Enric Casals</w:t>
      </w:r>
      <w:r w:rsidR="003D2AB2">
        <w:rPr>
          <w:rFonts w:asciiTheme="minorHAnsi" w:hAnsiTheme="minorHAnsi" w:cstheme="minorHAnsi"/>
          <w:color w:val="000000"/>
          <w:sz w:val="16"/>
          <w:szCs w:val="16"/>
        </w:rPr>
        <w:t xml:space="preserve"> | Clara Fayos</w:t>
      </w:r>
      <w:r w:rsidR="00415060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| </w:t>
      </w:r>
      <w:hyperlink r:id="rId15" w:history="1">
        <w:r w:rsidR="00415060"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press@advancedfactories.com</w:t>
        </w:r>
      </w:hyperlink>
      <w:r w:rsidR="00415060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| </w:t>
      </w:r>
      <w:hyperlink r:id="rId16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pr@advancedfactories.com</w:t>
        </w:r>
      </w:hyperlink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6B31FF48" w14:textId="66FA60E1" w:rsidR="00415060" w:rsidRPr="001E365A" w:rsidRDefault="00415060" w:rsidP="00415060">
      <w:pPr>
        <w:pStyle w:val="NormalWeb"/>
        <w:spacing w:before="0" w:beforeAutospacing="0" w:after="0" w:afterAutospacing="0"/>
        <w:jc w:val="both"/>
        <w:rPr>
          <w:b/>
          <w:sz w:val="32"/>
          <w:szCs w:val="22"/>
        </w:rPr>
      </w:pPr>
      <w:r w:rsidRPr="001E365A">
        <w:rPr>
          <w:rFonts w:asciiTheme="minorHAnsi" w:hAnsiTheme="minorHAnsi" w:cstheme="minorHAnsi"/>
          <w:color w:val="000000"/>
          <w:sz w:val="16"/>
          <w:szCs w:val="16"/>
        </w:rPr>
        <w:t>+</w:t>
      </w:r>
      <w:r w:rsidRPr="001E365A">
        <w:rPr>
          <w:rFonts w:asciiTheme="minorHAnsi" w:hAnsiTheme="minorHAnsi" w:cstheme="minorHAnsi"/>
          <w:sz w:val="16"/>
          <w:szCs w:val="16"/>
        </w:rPr>
        <w:t>34 9</w:t>
      </w:r>
      <w:r w:rsidR="00B91E8D">
        <w:rPr>
          <w:rFonts w:asciiTheme="minorHAnsi" w:hAnsiTheme="minorHAnsi" w:cstheme="minorHAnsi"/>
          <w:sz w:val="16"/>
          <w:szCs w:val="16"/>
        </w:rPr>
        <w:t>19 551 551</w:t>
      </w:r>
      <w:r w:rsidRPr="001E365A">
        <w:rPr>
          <w:rFonts w:asciiTheme="minorHAnsi" w:hAnsiTheme="minorHAnsi" w:cstheme="minorHAnsi"/>
          <w:sz w:val="16"/>
          <w:szCs w:val="16"/>
        </w:rPr>
        <w:t> </w:t>
      </w:r>
      <w:r w:rsidRPr="001E365A">
        <w:rPr>
          <w:rFonts w:asciiTheme="minorHAnsi" w:hAnsiTheme="minorHAnsi" w:cstheme="minorHAnsi"/>
          <w:color w:val="000000"/>
          <w:sz w:val="16"/>
          <w:szCs w:val="16"/>
        </w:rPr>
        <w:t xml:space="preserve">| </w:t>
      </w:r>
      <w:hyperlink r:id="rId17" w:history="1">
        <w:r w:rsidRPr="001E365A">
          <w:rPr>
            <w:rStyle w:val="Hipervnculo"/>
            <w:rFonts w:asciiTheme="minorHAnsi" w:hAnsiTheme="minorHAnsi" w:cstheme="minorHAnsi"/>
            <w:sz w:val="16"/>
            <w:szCs w:val="16"/>
          </w:rPr>
          <w:t>www.advancedfactories.com</w:t>
        </w:r>
      </w:hyperlink>
      <w:r w:rsidRPr="001E365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bookmarkEnd w:id="0"/>
    </w:p>
    <w:p w14:paraId="6D99F77A" w14:textId="77777777" w:rsidR="00AE21AF" w:rsidRPr="001E365A" w:rsidRDefault="00AE21AF" w:rsidP="00415060">
      <w:pPr>
        <w:rPr>
          <w:b/>
          <w:sz w:val="36"/>
        </w:rPr>
      </w:pPr>
    </w:p>
    <w:sectPr w:rsidR="00AE21AF" w:rsidRPr="001E365A" w:rsidSect="006058C3">
      <w:headerReference w:type="default" r:id="rId18"/>
      <w:footerReference w:type="default" r:id="rId19"/>
      <w:pgSz w:w="11906" w:h="16838"/>
      <w:pgMar w:top="2268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1174" w14:textId="77777777" w:rsidR="00F5070B" w:rsidRDefault="00F5070B" w:rsidP="00DE1A36">
      <w:pPr>
        <w:spacing w:after="0" w:line="240" w:lineRule="auto"/>
      </w:pPr>
      <w:r>
        <w:separator/>
      </w:r>
    </w:p>
  </w:endnote>
  <w:endnote w:type="continuationSeparator" w:id="0">
    <w:p w14:paraId="438C5E3A" w14:textId="77777777" w:rsidR="00F5070B" w:rsidRDefault="00F5070B" w:rsidP="00DE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BBF8" w14:textId="6D320613" w:rsidR="00DE1A36" w:rsidRPr="001E365A" w:rsidRDefault="00DE1A36" w:rsidP="00DE1A36">
    <w:pPr>
      <w:pStyle w:val="Piedepgina"/>
      <w:rPr>
        <w:sz w:val="16"/>
        <w:szCs w:val="16"/>
        <w:lang w:val="en-US"/>
      </w:rPr>
    </w:pPr>
    <w:r w:rsidRPr="001E365A">
      <w:rPr>
        <w:sz w:val="16"/>
        <w:szCs w:val="16"/>
        <w:lang w:val="en-US"/>
      </w:rPr>
      <w:t xml:space="preserve">Advanced Factories </w:t>
    </w:r>
    <w:r w:rsidR="002268CA" w:rsidRPr="001E365A">
      <w:rPr>
        <w:sz w:val="16"/>
        <w:szCs w:val="16"/>
        <w:lang w:val="en-US"/>
      </w:rPr>
      <w:t>y Advanced Machine Tools son</w:t>
    </w:r>
    <w:r w:rsidRPr="001E365A">
      <w:rPr>
        <w:sz w:val="16"/>
        <w:szCs w:val="16"/>
        <w:lang w:val="en-US"/>
      </w:rPr>
      <w:t xml:space="preserve"> un </w:t>
    </w:r>
    <w:proofErr w:type="spellStart"/>
    <w:r w:rsidRPr="001E365A">
      <w:rPr>
        <w:sz w:val="16"/>
        <w:szCs w:val="16"/>
        <w:lang w:val="en-US"/>
      </w:rPr>
      <w:t>evento</w:t>
    </w:r>
    <w:proofErr w:type="spellEnd"/>
    <w:r w:rsidRPr="001E365A">
      <w:rPr>
        <w:sz w:val="16"/>
        <w:szCs w:val="16"/>
        <w:lang w:val="en-US"/>
      </w:rPr>
      <w:t xml:space="preserve"> de:</w:t>
    </w:r>
  </w:p>
  <w:p w14:paraId="538FD423" w14:textId="77777777" w:rsidR="00DE1A36" w:rsidRPr="001E365A" w:rsidRDefault="00DE1A36" w:rsidP="00DE1A36">
    <w:pPr>
      <w:pStyle w:val="Piedepgina"/>
      <w:rPr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1E721A" wp14:editId="5D0C3C9E">
          <wp:simplePos x="0" y="0"/>
          <wp:positionH relativeFrom="margin">
            <wp:align>left</wp:align>
          </wp:positionH>
          <wp:positionV relativeFrom="paragraph">
            <wp:posOffset>99695</wp:posOffset>
          </wp:positionV>
          <wp:extent cx="1134110" cy="240030"/>
          <wp:effectExtent l="0" t="0" r="8890" b="7620"/>
          <wp:wrapTight wrapText="bothSides">
            <wp:wrapPolygon edited="0">
              <wp:start x="0" y="0"/>
              <wp:lineTo x="0" y="20571"/>
              <wp:lineTo x="21406" y="20571"/>
              <wp:lineTo x="2140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24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A21A6" w14:textId="77777777" w:rsidR="00DE1A36" w:rsidRPr="001E365A" w:rsidRDefault="00DE1A36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2C3D" w14:textId="77777777" w:rsidR="00F5070B" w:rsidRDefault="00F5070B" w:rsidP="00DE1A36">
      <w:pPr>
        <w:spacing w:after="0" w:line="240" w:lineRule="auto"/>
      </w:pPr>
      <w:r>
        <w:separator/>
      </w:r>
    </w:p>
  </w:footnote>
  <w:footnote w:type="continuationSeparator" w:id="0">
    <w:p w14:paraId="41B44137" w14:textId="77777777" w:rsidR="00F5070B" w:rsidRDefault="00F5070B" w:rsidP="00DE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EC1B" w14:textId="77777777" w:rsidR="00DE1A36" w:rsidRDefault="00DE1A36" w:rsidP="00DE1A36">
    <w:pPr>
      <w:pStyle w:val="Encabezado"/>
      <w:jc w:val="center"/>
    </w:pPr>
    <w:r>
      <w:rPr>
        <w:noProof/>
      </w:rPr>
      <w:drawing>
        <wp:inline distT="0" distB="0" distL="0" distR="0" wp14:anchorId="5CBE0829" wp14:editId="014BF5B9">
          <wp:extent cx="2790825" cy="685800"/>
          <wp:effectExtent l="0" t="0" r="9525" b="0"/>
          <wp:docPr id="3" name="Imagen 3" descr="Resultado de imagen de advanced factori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 descr="Resultado de imagen de advanced factori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85F22"/>
    <w:multiLevelType w:val="hybridMultilevel"/>
    <w:tmpl w:val="FE128184"/>
    <w:lvl w:ilvl="0" w:tplc="A8D8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40D72"/>
    <w:multiLevelType w:val="hybridMultilevel"/>
    <w:tmpl w:val="C77A2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2292">
    <w:abstractNumId w:val="1"/>
  </w:num>
  <w:num w:numId="2" w16cid:durableId="125783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3B"/>
    <w:rsid w:val="00003538"/>
    <w:rsid w:val="000079BC"/>
    <w:rsid w:val="00016A8E"/>
    <w:rsid w:val="000415B4"/>
    <w:rsid w:val="00067B70"/>
    <w:rsid w:val="000839A7"/>
    <w:rsid w:val="00090630"/>
    <w:rsid w:val="000A2C5E"/>
    <w:rsid w:val="000B6997"/>
    <w:rsid w:val="000B730A"/>
    <w:rsid w:val="000C71DB"/>
    <w:rsid w:val="00103CA4"/>
    <w:rsid w:val="00110CB6"/>
    <w:rsid w:val="001241D3"/>
    <w:rsid w:val="00143F86"/>
    <w:rsid w:val="00144B15"/>
    <w:rsid w:val="0015407F"/>
    <w:rsid w:val="0017122B"/>
    <w:rsid w:val="0017195D"/>
    <w:rsid w:val="001B010D"/>
    <w:rsid w:val="001B0AF1"/>
    <w:rsid w:val="001C3539"/>
    <w:rsid w:val="001E365A"/>
    <w:rsid w:val="002004DE"/>
    <w:rsid w:val="0020686D"/>
    <w:rsid w:val="002131D3"/>
    <w:rsid w:val="002268CA"/>
    <w:rsid w:val="002376F4"/>
    <w:rsid w:val="00260983"/>
    <w:rsid w:val="002A745F"/>
    <w:rsid w:val="002C0CA3"/>
    <w:rsid w:val="002C515B"/>
    <w:rsid w:val="002D0D6F"/>
    <w:rsid w:val="002D3F39"/>
    <w:rsid w:val="002F7D64"/>
    <w:rsid w:val="0030469A"/>
    <w:rsid w:val="003047AC"/>
    <w:rsid w:val="00321BAA"/>
    <w:rsid w:val="003D2AB2"/>
    <w:rsid w:val="003E384C"/>
    <w:rsid w:val="0040469B"/>
    <w:rsid w:val="00406405"/>
    <w:rsid w:val="00415060"/>
    <w:rsid w:val="00416ADD"/>
    <w:rsid w:val="00445A81"/>
    <w:rsid w:val="00463F77"/>
    <w:rsid w:val="00466440"/>
    <w:rsid w:val="00483AE8"/>
    <w:rsid w:val="00496805"/>
    <w:rsid w:val="004A3A10"/>
    <w:rsid w:val="004B2ACF"/>
    <w:rsid w:val="004C1C26"/>
    <w:rsid w:val="004C23D8"/>
    <w:rsid w:val="004C324F"/>
    <w:rsid w:val="004D7773"/>
    <w:rsid w:val="0050250D"/>
    <w:rsid w:val="005250B1"/>
    <w:rsid w:val="00554D8C"/>
    <w:rsid w:val="0057227E"/>
    <w:rsid w:val="00583B9F"/>
    <w:rsid w:val="005A2AB8"/>
    <w:rsid w:val="005E5671"/>
    <w:rsid w:val="005F3ED7"/>
    <w:rsid w:val="005F433C"/>
    <w:rsid w:val="005F4915"/>
    <w:rsid w:val="00600A6B"/>
    <w:rsid w:val="00603775"/>
    <w:rsid w:val="006058C3"/>
    <w:rsid w:val="00622503"/>
    <w:rsid w:val="006355E1"/>
    <w:rsid w:val="0064492F"/>
    <w:rsid w:val="00657790"/>
    <w:rsid w:val="00657A92"/>
    <w:rsid w:val="006622E8"/>
    <w:rsid w:val="006A0F67"/>
    <w:rsid w:val="006C774B"/>
    <w:rsid w:val="006D0C42"/>
    <w:rsid w:val="006D2C5C"/>
    <w:rsid w:val="006D3895"/>
    <w:rsid w:val="006D68A3"/>
    <w:rsid w:val="006E2FE7"/>
    <w:rsid w:val="006F32A6"/>
    <w:rsid w:val="00712F6A"/>
    <w:rsid w:val="007436A2"/>
    <w:rsid w:val="00751CB8"/>
    <w:rsid w:val="00753673"/>
    <w:rsid w:val="00753AE9"/>
    <w:rsid w:val="00757DF7"/>
    <w:rsid w:val="00760E85"/>
    <w:rsid w:val="00784F8D"/>
    <w:rsid w:val="00786FAA"/>
    <w:rsid w:val="007879F4"/>
    <w:rsid w:val="007A0963"/>
    <w:rsid w:val="007C2E21"/>
    <w:rsid w:val="007E4F77"/>
    <w:rsid w:val="007F75AC"/>
    <w:rsid w:val="00803AB9"/>
    <w:rsid w:val="00811773"/>
    <w:rsid w:val="00825609"/>
    <w:rsid w:val="00834F4F"/>
    <w:rsid w:val="008350F1"/>
    <w:rsid w:val="0084421D"/>
    <w:rsid w:val="00886F52"/>
    <w:rsid w:val="0089616D"/>
    <w:rsid w:val="008B6C60"/>
    <w:rsid w:val="008E5D4D"/>
    <w:rsid w:val="008F5AA6"/>
    <w:rsid w:val="00917D3E"/>
    <w:rsid w:val="00927455"/>
    <w:rsid w:val="00941DA0"/>
    <w:rsid w:val="0095380C"/>
    <w:rsid w:val="00954997"/>
    <w:rsid w:val="009609CA"/>
    <w:rsid w:val="009801ED"/>
    <w:rsid w:val="00996086"/>
    <w:rsid w:val="009B23E7"/>
    <w:rsid w:val="009C27C7"/>
    <w:rsid w:val="009D2E8E"/>
    <w:rsid w:val="009D5193"/>
    <w:rsid w:val="009D5E3E"/>
    <w:rsid w:val="009F402E"/>
    <w:rsid w:val="00A06083"/>
    <w:rsid w:val="00A10A57"/>
    <w:rsid w:val="00A6579E"/>
    <w:rsid w:val="00A85079"/>
    <w:rsid w:val="00A96230"/>
    <w:rsid w:val="00AA45E0"/>
    <w:rsid w:val="00AC0C68"/>
    <w:rsid w:val="00AD5FC5"/>
    <w:rsid w:val="00AE21AF"/>
    <w:rsid w:val="00AF1B97"/>
    <w:rsid w:val="00B363AB"/>
    <w:rsid w:val="00B60D66"/>
    <w:rsid w:val="00B75AE8"/>
    <w:rsid w:val="00B91E8D"/>
    <w:rsid w:val="00B96C8D"/>
    <w:rsid w:val="00BD10E5"/>
    <w:rsid w:val="00BE1FEA"/>
    <w:rsid w:val="00C04F90"/>
    <w:rsid w:val="00C1457E"/>
    <w:rsid w:val="00C44137"/>
    <w:rsid w:val="00C63BB1"/>
    <w:rsid w:val="00C9292C"/>
    <w:rsid w:val="00C93561"/>
    <w:rsid w:val="00C9560F"/>
    <w:rsid w:val="00CD1C88"/>
    <w:rsid w:val="00CD2694"/>
    <w:rsid w:val="00CF3FBB"/>
    <w:rsid w:val="00CF5378"/>
    <w:rsid w:val="00D377D4"/>
    <w:rsid w:val="00D45A3B"/>
    <w:rsid w:val="00D975D2"/>
    <w:rsid w:val="00DC0A3B"/>
    <w:rsid w:val="00DD2077"/>
    <w:rsid w:val="00DD4F89"/>
    <w:rsid w:val="00DE1A36"/>
    <w:rsid w:val="00DE30FE"/>
    <w:rsid w:val="00DE3A44"/>
    <w:rsid w:val="00E2295A"/>
    <w:rsid w:val="00E3564C"/>
    <w:rsid w:val="00E36977"/>
    <w:rsid w:val="00E4529D"/>
    <w:rsid w:val="00E50093"/>
    <w:rsid w:val="00E5318E"/>
    <w:rsid w:val="00E6706F"/>
    <w:rsid w:val="00EB75C9"/>
    <w:rsid w:val="00EB7E97"/>
    <w:rsid w:val="00EC531F"/>
    <w:rsid w:val="00ED0A79"/>
    <w:rsid w:val="00F057D5"/>
    <w:rsid w:val="00F4193D"/>
    <w:rsid w:val="00F42950"/>
    <w:rsid w:val="00F4321B"/>
    <w:rsid w:val="00F5070B"/>
    <w:rsid w:val="00F51294"/>
    <w:rsid w:val="00F54BAC"/>
    <w:rsid w:val="00F55B35"/>
    <w:rsid w:val="00F57C2D"/>
    <w:rsid w:val="00F72673"/>
    <w:rsid w:val="00F76E65"/>
    <w:rsid w:val="00F8103B"/>
    <w:rsid w:val="00FB53D9"/>
    <w:rsid w:val="00FB7153"/>
    <w:rsid w:val="00FC4554"/>
    <w:rsid w:val="00FC5FA1"/>
    <w:rsid w:val="00FC7602"/>
    <w:rsid w:val="00FD125B"/>
    <w:rsid w:val="00FF2067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16032"/>
  <w15:chartTrackingRefBased/>
  <w15:docId w15:val="{2151EA6F-F40A-4920-8A27-04A5771D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3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A36"/>
  </w:style>
  <w:style w:type="paragraph" w:styleId="Piedepgina">
    <w:name w:val="footer"/>
    <w:basedOn w:val="Normal"/>
    <w:link w:val="PiedepginaCar"/>
    <w:uiPriority w:val="99"/>
    <w:unhideWhenUsed/>
    <w:rsid w:val="00DE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A36"/>
  </w:style>
  <w:style w:type="paragraph" w:styleId="Prrafodelista">
    <w:name w:val="List Paragraph"/>
    <w:basedOn w:val="Normal"/>
    <w:uiPriority w:val="34"/>
    <w:qFormat/>
    <w:rsid w:val="008256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3F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463F77"/>
  </w:style>
  <w:style w:type="character" w:styleId="Mencinsinresolver">
    <w:name w:val="Unresolved Mention"/>
    <w:basedOn w:val="Fuentedeprrafopredeter"/>
    <w:uiPriority w:val="99"/>
    <w:semiHidden/>
    <w:unhideWhenUsed/>
    <w:rsid w:val="0041506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ancedtoolsexpo.com/" TargetMode="External"/><Relationship Id="rId13" Type="http://schemas.openxmlformats.org/officeDocument/2006/relationships/hyperlink" Target="https://www.pickpackexpo.com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dvancedfactories.com/" TargetMode="External"/><Relationship Id="rId12" Type="http://schemas.openxmlformats.org/officeDocument/2006/relationships/hyperlink" Target="https://www.rebuildexpo.com" TargetMode="External"/><Relationship Id="rId17" Type="http://schemas.openxmlformats.org/officeDocument/2006/relationships/hyperlink" Target="http://www.advancedfactorie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r@advancedfactories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s-madrid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@advancedfactories.com" TargetMode="External"/><Relationship Id="rId10" Type="http://schemas.openxmlformats.org/officeDocument/2006/relationships/hyperlink" Target="http://www.expohip.com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bext.com/" TargetMode="External"/><Relationship Id="rId14" Type="http://schemas.openxmlformats.org/officeDocument/2006/relationships/hyperlink" Target="http://www.tisglobalsummi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908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Montamat</dc:creator>
  <cp:keywords/>
  <dc:description/>
  <cp:lastModifiedBy>Paula Amer</cp:lastModifiedBy>
  <cp:revision>15</cp:revision>
  <cp:lastPrinted>2020-07-08T11:26:00Z</cp:lastPrinted>
  <dcterms:created xsi:type="dcterms:W3CDTF">2022-11-21T12:36:00Z</dcterms:created>
  <dcterms:modified xsi:type="dcterms:W3CDTF">2022-12-20T08:48:00Z</dcterms:modified>
</cp:coreProperties>
</file>