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6F136" w14:textId="50C11A27" w:rsidR="001749A0" w:rsidRPr="00BF1B18" w:rsidRDefault="00C30DA3" w:rsidP="00710836">
      <w:pPr>
        <w:spacing w:after="360"/>
        <w:jc w:val="center"/>
        <w:rPr>
          <w:color w:val="3C3C3B"/>
          <w:sz w:val="32"/>
          <w:szCs w:val="32"/>
        </w:rPr>
      </w:pPr>
      <w:r w:rsidRPr="00BF1B18">
        <w:rPr>
          <w:color w:val="3C3C3B"/>
          <w:sz w:val="32"/>
          <w:szCs w:val="32"/>
        </w:rPr>
        <w:t>Implementan un nuevo sistema que permite el trabajo colaborativo de personas y robots en la industria</w:t>
      </w:r>
    </w:p>
    <w:p w14:paraId="784DC5B3" w14:textId="0BFC0055" w:rsidR="00C30DA3" w:rsidRPr="00C30DA3" w:rsidRDefault="00C30DA3" w:rsidP="00C30DA3">
      <w:pPr>
        <w:pStyle w:val="Prrafodelista"/>
        <w:numPr>
          <w:ilvl w:val="0"/>
          <w:numId w:val="3"/>
        </w:numPr>
        <w:rPr>
          <w:color w:val="3C3C3B"/>
          <w:szCs w:val="21"/>
        </w:rPr>
      </w:pPr>
      <w:r w:rsidRPr="00C30DA3">
        <w:rPr>
          <w:color w:val="3C3C3B"/>
          <w:szCs w:val="21"/>
        </w:rPr>
        <w:t xml:space="preserve">El proyecto europeo </w:t>
      </w:r>
      <w:proofErr w:type="spellStart"/>
      <w:r w:rsidRPr="00C30DA3">
        <w:rPr>
          <w:color w:val="3C3C3B"/>
          <w:szCs w:val="21"/>
        </w:rPr>
        <w:t>Sharework</w:t>
      </w:r>
      <w:proofErr w:type="spellEnd"/>
      <w:r w:rsidR="00BF1B18">
        <w:rPr>
          <w:color w:val="3C3C3B"/>
          <w:szCs w:val="21"/>
        </w:rPr>
        <w:t>, coordinado por el centro tecnológico Eurecat,</w:t>
      </w:r>
      <w:r w:rsidRPr="00C30DA3">
        <w:rPr>
          <w:color w:val="3C3C3B"/>
          <w:szCs w:val="21"/>
        </w:rPr>
        <w:t xml:space="preserve"> ha proporcionado a los robots la inteligencia necesaria para trabajar en cooperación con los operarios sin necesidad de barreras físicas de protección.</w:t>
      </w:r>
    </w:p>
    <w:p w14:paraId="5AA65C96" w14:textId="49CEF872" w:rsidR="00C30DA3" w:rsidRPr="00C30DA3" w:rsidRDefault="00C30DA3" w:rsidP="00C30DA3">
      <w:pPr>
        <w:pStyle w:val="Prrafodelista"/>
        <w:numPr>
          <w:ilvl w:val="0"/>
          <w:numId w:val="3"/>
        </w:numPr>
        <w:rPr>
          <w:color w:val="3C3C3B"/>
          <w:szCs w:val="21"/>
        </w:rPr>
      </w:pPr>
      <w:r w:rsidRPr="00C30DA3">
        <w:rPr>
          <w:color w:val="3C3C3B"/>
          <w:szCs w:val="21"/>
        </w:rPr>
        <w:t>La colaboración persona-robot desarrollada está dirigida a la fabricación industrial y se ha probado en las empresas SEAT S.A., en Martorell; GOIZPER en el País Vasco; A</w:t>
      </w:r>
      <w:r w:rsidR="00EE7836" w:rsidRPr="00C30DA3">
        <w:rPr>
          <w:color w:val="3C3C3B"/>
          <w:szCs w:val="21"/>
        </w:rPr>
        <w:t>lstom</w:t>
      </w:r>
      <w:r w:rsidRPr="00C30DA3">
        <w:rPr>
          <w:color w:val="3C3C3B"/>
          <w:szCs w:val="21"/>
        </w:rPr>
        <w:t xml:space="preserve">, en Santa </w:t>
      </w:r>
      <w:proofErr w:type="spellStart"/>
      <w:r w:rsidRPr="00C30DA3">
        <w:rPr>
          <w:color w:val="3C3C3B"/>
          <w:szCs w:val="21"/>
        </w:rPr>
        <w:t>Perp</w:t>
      </w:r>
      <w:r>
        <w:rPr>
          <w:color w:val="3C3C3B"/>
          <w:szCs w:val="21"/>
        </w:rPr>
        <w:t>è</w:t>
      </w:r>
      <w:r w:rsidRPr="00C30DA3">
        <w:rPr>
          <w:color w:val="3C3C3B"/>
          <w:szCs w:val="21"/>
        </w:rPr>
        <w:t>tua</w:t>
      </w:r>
      <w:proofErr w:type="spellEnd"/>
      <w:r w:rsidRPr="00C30DA3">
        <w:rPr>
          <w:color w:val="3C3C3B"/>
          <w:szCs w:val="21"/>
        </w:rPr>
        <w:t xml:space="preserve"> de Mogoda, y en las instalaciones de CEMBRE, en Brescia.</w:t>
      </w:r>
    </w:p>
    <w:p w14:paraId="5C8EDDF6" w14:textId="11CCEDD6" w:rsidR="00316CDF" w:rsidRPr="00C30DA3" w:rsidRDefault="00C30DA3" w:rsidP="00C30DA3">
      <w:pPr>
        <w:pStyle w:val="Prrafodelista"/>
        <w:numPr>
          <w:ilvl w:val="0"/>
          <w:numId w:val="3"/>
        </w:numPr>
        <w:rPr>
          <w:color w:val="3C3C3B"/>
          <w:szCs w:val="21"/>
        </w:rPr>
      </w:pPr>
      <w:r w:rsidRPr="00C30DA3">
        <w:rPr>
          <w:color w:val="3C3C3B"/>
          <w:szCs w:val="21"/>
        </w:rPr>
        <w:t>Barcelona ha acogido el evento final del proyecto, que ha reunido a personas expertas en el ámbito de la robótica colaborativa a nivel nacional e internacional.</w:t>
      </w:r>
    </w:p>
    <w:p w14:paraId="1B618FE1" w14:textId="51492CE6" w:rsidR="00967833" w:rsidRDefault="00AC5725" w:rsidP="00967833">
      <w:pPr>
        <w:spacing w:before="360" w:after="120"/>
      </w:pPr>
      <w:r>
        <w:rPr>
          <w:b/>
          <w:u w:val="single"/>
        </w:rPr>
        <w:t xml:space="preserve">Barcelona, </w:t>
      </w:r>
      <w:r w:rsidR="00C30DA3">
        <w:rPr>
          <w:b/>
          <w:u w:val="single"/>
        </w:rPr>
        <w:t>19</w:t>
      </w:r>
      <w:r w:rsidR="00205AD9">
        <w:rPr>
          <w:b/>
          <w:u w:val="single"/>
        </w:rPr>
        <w:t xml:space="preserve"> </w:t>
      </w:r>
      <w:r>
        <w:rPr>
          <w:b/>
          <w:u w:val="single"/>
        </w:rPr>
        <w:t xml:space="preserve">de </w:t>
      </w:r>
      <w:r w:rsidR="00C30DA3">
        <w:rPr>
          <w:b/>
          <w:u w:val="single"/>
        </w:rPr>
        <w:t>octubre</w:t>
      </w:r>
      <w:r w:rsidR="00205AD9">
        <w:rPr>
          <w:b/>
          <w:u w:val="single"/>
        </w:rPr>
        <w:t xml:space="preserve"> </w:t>
      </w:r>
      <w:r>
        <w:rPr>
          <w:b/>
          <w:u w:val="single"/>
        </w:rPr>
        <w:t>de 20</w:t>
      </w:r>
      <w:r w:rsidR="00D5367D">
        <w:rPr>
          <w:b/>
          <w:u w:val="single"/>
        </w:rPr>
        <w:t>2</w:t>
      </w:r>
      <w:r w:rsidR="008D5FB2">
        <w:rPr>
          <w:b/>
          <w:u w:val="single"/>
        </w:rPr>
        <w:t>2</w:t>
      </w:r>
      <w:r w:rsidR="00251A26" w:rsidRPr="00251A26">
        <w:rPr>
          <w:b/>
          <w:u w:val="single"/>
        </w:rPr>
        <w:t>.-</w:t>
      </w:r>
      <w:r w:rsidR="00251A26" w:rsidRPr="00B67256">
        <w:rPr>
          <w:b/>
        </w:rPr>
        <w:t xml:space="preserve"> </w:t>
      </w:r>
      <w:r w:rsidR="00316CDF">
        <w:t xml:space="preserve">El </w:t>
      </w:r>
      <w:r w:rsidR="00967833">
        <w:t xml:space="preserve">Barcelona ha acogido hoy el evento final del proyecto europeo </w:t>
      </w:r>
      <w:proofErr w:type="spellStart"/>
      <w:r w:rsidR="00967833">
        <w:t>Sharework</w:t>
      </w:r>
      <w:proofErr w:type="spellEnd"/>
      <w:r w:rsidR="00967833">
        <w:t xml:space="preserve">, </w:t>
      </w:r>
      <w:r w:rsidR="00BF1B18">
        <w:t xml:space="preserve">coordinado por el centro tecnológico </w:t>
      </w:r>
      <w:hyperlink r:id="rId8" w:history="1">
        <w:r w:rsidR="00BF1B18" w:rsidRPr="00BF1B18">
          <w:rPr>
            <w:rStyle w:val="Hipervnculo"/>
          </w:rPr>
          <w:t>Eurecat</w:t>
        </w:r>
      </w:hyperlink>
      <w:r w:rsidR="00BF1B18">
        <w:t xml:space="preserve">, </w:t>
      </w:r>
      <w:r w:rsidR="00967833">
        <w:t>que ha implementado un nuevo sistema inteligente para la colaboración segura y ergonómica entre robots y trabajadores en procesos de fabricación industrial, mediante inteligencia artificial y análisis de datos del proceso.</w:t>
      </w:r>
    </w:p>
    <w:p w14:paraId="08D96A22" w14:textId="043A8518" w:rsidR="00967833" w:rsidRDefault="00967833" w:rsidP="00967833">
      <w:pPr>
        <w:spacing w:before="120" w:after="120"/>
      </w:pPr>
      <w:r>
        <w:t xml:space="preserve">En concreto, el proyecto ha desarrollado un software flexible formado por 14 módulos tecnológicos para </w:t>
      </w:r>
      <w:r w:rsidR="00BF1B18">
        <w:t>“</w:t>
      </w:r>
      <w:r>
        <w:t>proporcionar a los robots</w:t>
      </w:r>
      <w:r w:rsidR="001045AD">
        <w:t xml:space="preserve"> y a sus sistemas de control</w:t>
      </w:r>
      <w:r>
        <w:t xml:space="preserve"> la inteligencia necesaria para trabajar en cooperación con los operarios, sin necesidad de barreras físicas de protección</w:t>
      </w:r>
      <w:r w:rsidR="00BF1B18">
        <w:t>”, afirma el director de la Unidad de Robótica y Automatización de Eurecat, Daniel Serrano</w:t>
      </w:r>
      <w:r>
        <w:t>.</w:t>
      </w:r>
    </w:p>
    <w:p w14:paraId="17C94118" w14:textId="5616D896" w:rsidR="00967833" w:rsidRDefault="00967833" w:rsidP="00967833">
      <w:pPr>
        <w:spacing w:before="120" w:after="120"/>
      </w:pPr>
      <w:r>
        <w:t xml:space="preserve">El sistema </w:t>
      </w:r>
      <w:r w:rsidR="000E5E53">
        <w:t>“</w:t>
      </w:r>
      <w:r>
        <w:t>es capaz de comprender el entorno y las acciones humanas, a través de una base de conocimiento y sensores y hacer predicciones del estado futuro</w:t>
      </w:r>
      <w:r w:rsidR="000E5E53">
        <w:t>”</w:t>
      </w:r>
      <w:r>
        <w:t xml:space="preserve">, así como </w:t>
      </w:r>
      <w:r w:rsidR="000E5E53">
        <w:t>“</w:t>
      </w:r>
      <w:r>
        <w:t>hacer que el robot actúe en consecuencia</w:t>
      </w:r>
      <w:r w:rsidR="000E5E53">
        <w:t>”</w:t>
      </w:r>
      <w:r>
        <w:t xml:space="preserve">, con el objetivo final de impulsar el trabajo colaborativo entre operadores y robots y, por tanto, </w:t>
      </w:r>
      <w:r w:rsidR="000E5E53">
        <w:t>“</w:t>
      </w:r>
      <w:r>
        <w:t>mejorar la ergonomía de los operarios y aumentar la productividad del proceso”, explica el coordinador técnico del proyecto e investigador principal de Robótica Colaborativa de la Unidad de Robótica y Automatización de Eurecat, Néstor García.</w:t>
      </w:r>
    </w:p>
    <w:p w14:paraId="1ED2E5AD" w14:textId="77777777" w:rsidR="00967833" w:rsidRDefault="00967833" w:rsidP="00967833">
      <w:pPr>
        <w:spacing w:before="120" w:after="120"/>
      </w:pPr>
      <w:r>
        <w:lastRenderedPageBreak/>
        <w:t xml:space="preserve">En el marco del proyecto, “hemos analizado todas las tareas implicadas en cada caso de uso y hemos identificado cuáles son las más repetitivas y de bajo valor añadido para las personas, con el objetivo de colocarlas en el área de responsabilidades del robot, de modo que puedan trabajar conjuntamente de forma segura”, explica la coordinadora del proyecto </w:t>
      </w:r>
      <w:proofErr w:type="spellStart"/>
      <w:r>
        <w:t>Sharework</w:t>
      </w:r>
      <w:proofErr w:type="spellEnd"/>
      <w:r>
        <w:t>, Simona Neri.</w:t>
      </w:r>
    </w:p>
    <w:p w14:paraId="1BC1DAEB" w14:textId="77777777" w:rsidR="00967833" w:rsidRPr="00C6178C" w:rsidRDefault="00967833" w:rsidP="00967833">
      <w:pPr>
        <w:spacing w:before="120" w:after="120"/>
        <w:rPr>
          <w:b/>
          <w:bCs/>
        </w:rPr>
      </w:pPr>
      <w:r w:rsidRPr="00C6178C">
        <w:rPr>
          <w:b/>
          <w:bCs/>
        </w:rPr>
        <w:t>Cuatro demostradores en entornos industriales reales</w:t>
      </w:r>
    </w:p>
    <w:p w14:paraId="76F81E44" w14:textId="7937A96A" w:rsidR="00967833" w:rsidRDefault="00967833" w:rsidP="00967833">
      <w:pPr>
        <w:spacing w:before="120" w:after="120"/>
      </w:pPr>
      <w:r>
        <w:t xml:space="preserve">El sistema se ha implementado y probado en cuatro tipos de escenarios industriales reales en los sectores de </w:t>
      </w:r>
      <w:r w:rsidR="00D364AA">
        <w:t xml:space="preserve">la </w:t>
      </w:r>
      <w:r>
        <w:t xml:space="preserve">automoción, </w:t>
      </w:r>
      <w:r w:rsidR="00D364AA">
        <w:t xml:space="preserve">el </w:t>
      </w:r>
      <w:r>
        <w:t xml:space="preserve">ferrocarril, </w:t>
      </w:r>
      <w:r w:rsidR="00D364AA">
        <w:t xml:space="preserve">el </w:t>
      </w:r>
      <w:r>
        <w:t xml:space="preserve">metal y </w:t>
      </w:r>
      <w:r w:rsidR="00D364AA">
        <w:t xml:space="preserve">la </w:t>
      </w:r>
      <w:r>
        <w:t>fabricación de bienes de equipo.</w:t>
      </w:r>
    </w:p>
    <w:p w14:paraId="27AE200C" w14:textId="3388AB4D" w:rsidR="00967833" w:rsidRDefault="00967833" w:rsidP="00967833">
      <w:pPr>
        <w:spacing w:before="120" w:after="120"/>
      </w:pPr>
      <w:r>
        <w:t>En el sector de la automoción, SEAT S.A.</w:t>
      </w:r>
      <w:r w:rsidR="006D773B">
        <w:t>,</w:t>
      </w:r>
      <w:r>
        <w:t xml:space="preserve"> con la colaboración técnica del laboratorio de sistemas de fabricación y automatización de la Universidad de Patras (LMS)</w:t>
      </w:r>
      <w:r w:rsidR="006D773B">
        <w:t>,</w:t>
      </w:r>
      <w:r>
        <w:t xml:space="preserve"> ha probado el sistema que permite </w:t>
      </w:r>
      <w:r w:rsidR="006D773B">
        <w:t xml:space="preserve">a </w:t>
      </w:r>
      <w:r>
        <w:t xml:space="preserve">un robot industrial sujetar y colocar la puerta o el capó de un coche, para montarla o desmontarla. El operador guía al robot mediante gestos u órdenes de voz, sin necesidad de barreras físicas entre operario y robot. </w:t>
      </w:r>
      <w:r w:rsidR="001045AD">
        <w:t xml:space="preserve">Las cuestiones de seguridad derivadas de la eliminación de las barreras se han gestionado desde Fraunhofer IWU, desarrollando un sistema de detección de colisiones. </w:t>
      </w:r>
      <w:r>
        <w:t xml:space="preserve">De esta </w:t>
      </w:r>
      <w:r w:rsidR="001045AD">
        <w:t>manera</w:t>
      </w:r>
      <w:r>
        <w:t>, se evita el esfuerzo físico de la persona y mejora la ergonomía</w:t>
      </w:r>
      <w:r w:rsidR="001045AD">
        <w:t>, las interacciones inmersivas para una mayor experiencia y seguridad, a la vez que garant</w:t>
      </w:r>
      <w:r w:rsidR="004F2B6A">
        <w:t>iz</w:t>
      </w:r>
      <w:r w:rsidR="001045AD">
        <w:t>a una alta eficiencia</w:t>
      </w:r>
      <w:r>
        <w:t>.</w:t>
      </w:r>
    </w:p>
    <w:p w14:paraId="5E104440" w14:textId="0A37A874" w:rsidR="00967833" w:rsidRDefault="00967833" w:rsidP="00967833">
      <w:pPr>
        <w:spacing w:before="120" w:after="120"/>
      </w:pPr>
      <w:r>
        <w:t>En el ámbito ferroviario, la empresa A</w:t>
      </w:r>
      <w:r w:rsidR="00EE7836">
        <w:t>lstom</w:t>
      </w:r>
      <w:r>
        <w:t xml:space="preserve"> y el centro tecnológico Eurecat han introducido un robot colaborativo en la línea de montaje de los marcos de puertas y ventanas de tranvías para proporcionar ayuda útil </w:t>
      </w:r>
      <w:r w:rsidR="00EE7836">
        <w:t>a los empleados</w:t>
      </w:r>
      <w:r>
        <w:t xml:space="preserve">, contribuyendo a mejorar </w:t>
      </w:r>
      <w:r w:rsidR="00EE7836">
        <w:t>la ergonomía del puesto de trabajo</w:t>
      </w:r>
      <w:r>
        <w:t>, a la vez que se disminuye la duración del montaje, garantizando el orden y la calidad del proceso.</w:t>
      </w:r>
    </w:p>
    <w:p w14:paraId="31172790" w14:textId="0734C35D" w:rsidR="00967833" w:rsidRDefault="00967833" w:rsidP="00967833">
      <w:pPr>
        <w:spacing w:before="120" w:after="120"/>
      </w:pPr>
      <w:r>
        <w:t xml:space="preserve">En el sector del metal, el robot se ha implementado para la asistencia de los trabajadores en el montaje, desmontaje y revisión de </w:t>
      </w:r>
      <w:r w:rsidR="00833925">
        <w:t>piezas</w:t>
      </w:r>
      <w:r>
        <w:t xml:space="preserve"> en las estaciones de carga y descarga de la empresa CEMBRE, con la colaboración del Consejo Nacional de </w:t>
      </w:r>
      <w:r w:rsidR="00E36D26">
        <w:t>Investigación</w:t>
      </w:r>
      <w:r>
        <w:t xml:space="preserve"> de Italia (CNR)</w:t>
      </w:r>
      <w:r w:rsidR="001045AD">
        <w:t xml:space="preserve"> y MCM, proveedor de sistemas de fabricación flexibles</w:t>
      </w:r>
      <w:r>
        <w:t>.</w:t>
      </w:r>
      <w:r w:rsidR="001045AD">
        <w:t xml:space="preserve"> </w:t>
      </w:r>
      <w:r w:rsidR="001045AD" w:rsidRPr="001045AD">
        <w:t>El sistema asigna tareas de forma autónoma a operadores y robots de acuerdo con qué está haciendo el operario, intercambiando trabajos y adaptándose al movimiento en tiempo real como un compañero de trabajo natural.</w:t>
      </w:r>
    </w:p>
    <w:p w14:paraId="605590C2" w14:textId="051C4F92" w:rsidR="00967833" w:rsidRDefault="00967833" w:rsidP="00967833">
      <w:pPr>
        <w:spacing w:before="120" w:after="120"/>
      </w:pPr>
      <w:r>
        <w:lastRenderedPageBreak/>
        <w:t>Por su parte, en el caso de los bienes de equipo, se ha introducido el sistema de robótica colaborativa en las líneas de montaje de la empresa GOIZPER, con STAM</w:t>
      </w:r>
      <w:r w:rsidR="00717650">
        <w:t xml:space="preserve"> y la Universidad RWTH de </w:t>
      </w:r>
      <w:proofErr w:type="spellStart"/>
      <w:r w:rsidR="00717650">
        <w:t>Aachen</w:t>
      </w:r>
      <w:proofErr w:type="spellEnd"/>
      <w:r>
        <w:t xml:space="preserve">, para manipular piezas </w:t>
      </w:r>
      <w:r w:rsidR="00BD7F1C">
        <w:t>complejas</w:t>
      </w:r>
      <w:r>
        <w:t xml:space="preserve">, ayudar al operario a montar la </w:t>
      </w:r>
      <w:r w:rsidR="00E36D26">
        <w:t>pieza</w:t>
      </w:r>
      <w:r>
        <w:t xml:space="preserve"> y colaborar en el control de calidad de ésta, contribuyendo a reducir la brecha social, dando oportunidades laborales a personas con capacidades diversas y promoviendo la igualdad de género.</w:t>
      </w:r>
    </w:p>
    <w:p w14:paraId="4D9F4D53" w14:textId="77777777" w:rsidR="00967833" w:rsidRDefault="00967833" w:rsidP="00967833">
      <w:pPr>
        <w:spacing w:before="120" w:after="120"/>
      </w:pPr>
      <w:r>
        <w:t>Para hacer posible la implementación del sistema, se ha probado con éxito el uso de múltiples cámaras y sensores, el procesamiento inteligente de datos y la incorporación de realidad aumentada y tecnología de reconocimiento de gestos y del habla, a fin de proveer de inteligencia a robots colaborativos y adaptar su tarea a las necesidades de los trabajadores.</w:t>
      </w:r>
    </w:p>
    <w:p w14:paraId="736643BD" w14:textId="77777777" w:rsidR="00967833" w:rsidRDefault="00967833" w:rsidP="00967833">
      <w:pPr>
        <w:spacing w:before="120" w:after="120"/>
      </w:pPr>
      <w:r>
        <w:t>Para el desarrollo del sistema también se ha contemplado el estudio continuo de los factores humanos, con el objetivo de adaptar y mejorar la percepción por parte del usuario y aumentar el nivel de aceptación de la nueva solución robótica por parte de los operarios.</w:t>
      </w:r>
    </w:p>
    <w:p w14:paraId="7BDB1053" w14:textId="009B20E3" w:rsidR="00C30DA3" w:rsidRDefault="00967833" w:rsidP="00967833">
      <w:pPr>
        <w:spacing w:before="120" w:after="120"/>
      </w:pPr>
      <w:r>
        <w:t xml:space="preserve">El proyecto </w:t>
      </w:r>
      <w:proofErr w:type="spellStart"/>
      <w:r>
        <w:t>Sharework</w:t>
      </w:r>
      <w:proofErr w:type="spellEnd"/>
      <w:r>
        <w:t xml:space="preserve"> ha sido financiado íntegramente por la Comisión Europea y se ha llevado a cabo en España, Italia, Luxemburgo, Francia, Alemania y Grecia, con el propósito de que las industrias puedan contar con “un sistema para la implementación de robótica colaborativa en la industria que permita hacer más seguros y eficientes los procesos de montaje industriales, poniendo al trabajador en el centro y proveyéndolo de un sistema que le ayude en las tareas del día a día”, remarca la coordinadora del proyecto </w:t>
      </w:r>
      <w:proofErr w:type="spellStart"/>
      <w:r>
        <w:t>Sharework</w:t>
      </w:r>
      <w:proofErr w:type="spellEnd"/>
      <w:r>
        <w:t>.</w:t>
      </w:r>
    </w:p>
    <w:p w14:paraId="035DA8AC" w14:textId="4AB27A5F" w:rsidR="00316CDF" w:rsidRDefault="00316CDF" w:rsidP="00967833">
      <w:pPr>
        <w:spacing w:before="120" w:after="120"/>
      </w:pPr>
      <w:r>
        <w:t xml:space="preserve">El proyecto, que comenzó en noviembre de 2018 y finalizará el 31 de octubre de 2022, </w:t>
      </w:r>
      <w:r w:rsidR="00C30DA3">
        <w:t>ha contado</w:t>
      </w:r>
      <w:r>
        <w:t xml:space="preserve"> con un presupuesto de 7,3 millones de euros y se </w:t>
      </w:r>
      <w:r w:rsidR="00C30DA3">
        <w:t xml:space="preserve">ha </w:t>
      </w:r>
      <w:r>
        <w:t>enmarca</w:t>
      </w:r>
      <w:r w:rsidR="00C30DA3">
        <w:t>do</w:t>
      </w:r>
      <w:r>
        <w:t xml:space="preserve"> en la línea “Transformando la Industria Europea” de la convocatoria </w:t>
      </w:r>
      <w:proofErr w:type="spellStart"/>
      <w:r w:rsidR="00C30DA3">
        <w:t>Horizon</w:t>
      </w:r>
      <w:proofErr w:type="spellEnd"/>
      <w:r>
        <w:t xml:space="preserve"> 2020, </w:t>
      </w:r>
      <w:r w:rsidR="00C30DA3">
        <w:t>con la</w:t>
      </w:r>
      <w:r>
        <w:t xml:space="preserve"> finalidad </w:t>
      </w:r>
      <w:r w:rsidR="00C30DA3">
        <w:t>de implementar</w:t>
      </w:r>
      <w:r>
        <w:t xml:space="preserve"> tecnologías innovadoras de inteligencia artificial para posibilitar la colaboración efectiva de robots con trabajadores.</w:t>
      </w:r>
    </w:p>
    <w:p w14:paraId="26E768B9" w14:textId="0307CD63" w:rsidR="00AB5683" w:rsidRDefault="00316CDF" w:rsidP="00967833">
      <w:pPr>
        <w:spacing w:before="120" w:after="120"/>
      </w:pPr>
      <w:proofErr w:type="spellStart"/>
      <w:r>
        <w:t>Sharework</w:t>
      </w:r>
      <w:proofErr w:type="spellEnd"/>
      <w:r>
        <w:t xml:space="preserve"> se </w:t>
      </w:r>
      <w:r w:rsidR="00C30DA3">
        <w:t>ha llevado</w:t>
      </w:r>
      <w:r>
        <w:t xml:space="preserve"> a cabo dentro de un consorcio formado por 15 socios, entre los que se encuentran 6 instituciones de investigación (Eurecat, Fraunhofer IWU, el Consejo Nacional de Investigación de Italia, la Universidad de Patras, la Universidad de Darmstadt y la Universidad RWTH de </w:t>
      </w:r>
      <w:proofErr w:type="spellStart"/>
      <w:r>
        <w:t>Aachen</w:t>
      </w:r>
      <w:proofErr w:type="spellEnd"/>
      <w:r>
        <w:t xml:space="preserve">); 8 socios industriales, de los cuales 4 son empresas industriales (STRANE, STAM, INTRASOFT y MCM) y 4, usuarios </w:t>
      </w:r>
      <w:r>
        <w:lastRenderedPageBreak/>
        <w:t>finales (SEAT</w:t>
      </w:r>
      <w:r w:rsidR="008E4359">
        <w:t xml:space="preserve"> S.A.</w:t>
      </w:r>
      <w:r>
        <w:t>, A</w:t>
      </w:r>
      <w:r w:rsidR="00EE7836">
        <w:t>lstom</w:t>
      </w:r>
      <w:r>
        <w:t>, CEMBRE y GOIZPER), además de un organismo de normalización (UNE).</w:t>
      </w:r>
    </w:p>
    <w:p w14:paraId="27B61D1F" w14:textId="77777777" w:rsidR="00107FE4" w:rsidRPr="008276D6" w:rsidRDefault="00107FE4" w:rsidP="00107FE4">
      <w:pPr>
        <w:rPr>
          <w:b/>
          <w:lang w:val="es-ES"/>
        </w:rPr>
      </w:pPr>
      <w:bookmarkStart w:id="0" w:name="_Hlk56669360"/>
      <w:r>
        <w:rPr>
          <w:b/>
          <w:lang w:val="es-ES"/>
        </w:rPr>
        <w:t xml:space="preserve">Podéis </w:t>
      </w:r>
      <w:r w:rsidRPr="008276D6">
        <w:rPr>
          <w:b/>
          <w:lang w:val="es-ES"/>
        </w:rPr>
        <w:t>ampliar la información o solicitar entrevistas al Gabinete de Prensa de Eurecat en e</w:t>
      </w:r>
      <w:r>
        <w:rPr>
          <w:b/>
          <w:lang w:val="es-ES"/>
        </w:rPr>
        <w:t xml:space="preserve">l email premsa@eurecat.org o en el </w:t>
      </w:r>
      <w:r w:rsidRPr="008276D6">
        <w:rPr>
          <w:b/>
          <w:lang w:val="es-ES"/>
        </w:rPr>
        <w:t>móvil 630 425 169.</w:t>
      </w:r>
    </w:p>
    <w:p w14:paraId="1088082E" w14:textId="77777777" w:rsidR="00107FE4" w:rsidRDefault="00107FE4" w:rsidP="00107FE4">
      <w:pPr>
        <w:tabs>
          <w:tab w:val="left" w:pos="3735"/>
        </w:tabs>
        <w:spacing w:before="0"/>
        <w:rPr>
          <w:rStyle w:val="Textoennegrita"/>
        </w:rPr>
      </w:pPr>
    </w:p>
    <w:p w14:paraId="4DAE7EFD" w14:textId="77777777" w:rsidR="00107FE4" w:rsidRDefault="00107FE4" w:rsidP="00107FE4">
      <w:pPr>
        <w:tabs>
          <w:tab w:val="left" w:pos="3735"/>
        </w:tabs>
        <w:spacing w:before="0"/>
        <w:rPr>
          <w:rStyle w:val="Textoennegrita"/>
        </w:rPr>
      </w:pPr>
      <w:r>
        <w:rPr>
          <w:rStyle w:val="Textoennegrita"/>
        </w:rPr>
        <w:t>Sobre Eurecat</w:t>
      </w:r>
    </w:p>
    <w:p w14:paraId="3A4A852E" w14:textId="77777777" w:rsidR="00107FE4" w:rsidRPr="00876D01" w:rsidRDefault="00107FE4" w:rsidP="00107FE4">
      <w:pPr>
        <w:spacing w:before="0"/>
        <w:rPr>
          <w:rStyle w:val="Hipervnculo"/>
          <w:color w:val="800000"/>
          <w:u w:val="none"/>
        </w:rPr>
      </w:pPr>
      <w:r w:rsidRPr="009F140E">
        <w:t>Eurecat, Centro Tecnológic</w:t>
      </w:r>
      <w:r>
        <w:t>o de Cataluña</w:t>
      </w:r>
      <w:r w:rsidRPr="009F140E">
        <w:t>, aglutina la experiencia de</w:t>
      </w:r>
      <w:r>
        <w:t xml:space="preserve"> más de</w:t>
      </w:r>
      <w:r w:rsidRPr="009F140E">
        <w:t xml:space="preserve"> </w:t>
      </w:r>
      <w:r>
        <w:rPr>
          <w:b/>
        </w:rPr>
        <w:t>65</w:t>
      </w:r>
      <w:r w:rsidRPr="009F140E">
        <w:rPr>
          <w:b/>
        </w:rPr>
        <w:t>0 profesionales</w:t>
      </w:r>
      <w:r w:rsidRPr="009F140E">
        <w:t xml:space="preserve"> que generan un volumen de ingresos de </w:t>
      </w:r>
      <w:r>
        <w:rPr>
          <w:b/>
        </w:rPr>
        <w:t>50</w:t>
      </w:r>
      <w:r w:rsidRPr="009F140E">
        <w:rPr>
          <w:b/>
        </w:rPr>
        <w:t xml:space="preserve"> millones de euros anuales</w:t>
      </w:r>
      <w:r w:rsidRPr="009F140E">
        <w:t xml:space="preserve"> y presta servicio a</w:t>
      </w:r>
      <w:r>
        <w:t xml:space="preserve"> cerca</w:t>
      </w:r>
      <w:r w:rsidRPr="009F140E">
        <w:t xml:space="preserve"> de </w:t>
      </w:r>
      <w:r>
        <w:rPr>
          <w:b/>
        </w:rPr>
        <w:t>2.0</w:t>
      </w:r>
      <w:r w:rsidRPr="009F140E">
        <w:rPr>
          <w:b/>
        </w:rPr>
        <w:t>00 empresas</w:t>
      </w:r>
      <w:r w:rsidRPr="009F140E">
        <w:t xml:space="preserve">. </w:t>
      </w:r>
      <w:r w:rsidRPr="00BA0AA2">
        <w:rPr>
          <w:b/>
        </w:rPr>
        <w:t>I+D aplicado</w:t>
      </w:r>
      <w:r w:rsidRPr="00BA0AA2">
        <w:t xml:space="preserve">, </w:t>
      </w:r>
      <w:r w:rsidRPr="00BA0AA2">
        <w:rPr>
          <w:b/>
        </w:rPr>
        <w:t>servicios tecnológicos</w:t>
      </w:r>
      <w:r w:rsidRPr="00BA0AA2">
        <w:t xml:space="preserve">, </w:t>
      </w:r>
      <w:r w:rsidRPr="00BA0AA2">
        <w:rPr>
          <w:b/>
        </w:rPr>
        <w:t>formación de alta especialización</w:t>
      </w:r>
      <w:r w:rsidRPr="00BA0AA2">
        <w:t xml:space="preserve">, </w:t>
      </w:r>
      <w:r w:rsidRPr="00BA0AA2">
        <w:rPr>
          <w:b/>
        </w:rPr>
        <w:t>consultoría tecnológica</w:t>
      </w:r>
      <w:r w:rsidRPr="00BA0AA2">
        <w:t xml:space="preserve"> y </w:t>
      </w:r>
      <w:r w:rsidRPr="00BA0AA2">
        <w:rPr>
          <w:b/>
        </w:rPr>
        <w:t xml:space="preserve">eventos </w:t>
      </w:r>
      <w:r>
        <w:rPr>
          <w:b/>
        </w:rPr>
        <w:t>profes</w:t>
      </w:r>
      <w:r w:rsidRPr="00BA0AA2">
        <w:rPr>
          <w:b/>
        </w:rPr>
        <w:t>ionales</w:t>
      </w:r>
      <w:r w:rsidRPr="00BA0AA2">
        <w:t xml:space="preserve"> son algunos de los servicios que Eurecat ofrece tanto para grandes como para pequeñas y medianas empresas de todos los sectores.</w:t>
      </w:r>
      <w:r>
        <w:rPr>
          <w:color w:val="800000"/>
        </w:rPr>
        <w:t xml:space="preserve"> </w:t>
      </w:r>
      <w:r w:rsidRPr="009F140E">
        <w:t xml:space="preserve">Con instalaciones en Barcelona, </w:t>
      </w:r>
      <w:r>
        <w:t xml:space="preserve">Canet de Mar, </w:t>
      </w:r>
      <w:r w:rsidRPr="009F140E">
        <w:t xml:space="preserve">Cerdanyola del Vallès, </w:t>
      </w:r>
      <w:r>
        <w:t>Girona, Lleida, Manresa,</w:t>
      </w:r>
      <w:r w:rsidRPr="009F140E">
        <w:t xml:space="preserve"> Mataró</w:t>
      </w:r>
      <w:r>
        <w:t>, Reus, Tarragona, Amposta</w:t>
      </w:r>
      <w:r w:rsidRPr="009F140E">
        <w:t xml:space="preserve"> y </w:t>
      </w:r>
      <w:r>
        <w:t>Vila-seca, participa en</w:t>
      </w:r>
      <w:r w:rsidRPr="009F140E">
        <w:t xml:space="preserve"> </w:t>
      </w:r>
      <w:r>
        <w:t xml:space="preserve">más de </w:t>
      </w:r>
      <w:r>
        <w:rPr>
          <w:b/>
          <w:bCs/>
        </w:rPr>
        <w:t>20</w:t>
      </w:r>
      <w:r w:rsidRPr="009F140E">
        <w:rPr>
          <w:b/>
        </w:rPr>
        <w:t xml:space="preserve">0 grandes proyectos consorciados de </w:t>
      </w:r>
      <w:r>
        <w:rPr>
          <w:b/>
        </w:rPr>
        <w:t>I</w:t>
      </w:r>
      <w:r w:rsidRPr="009F140E">
        <w:rPr>
          <w:b/>
        </w:rPr>
        <w:t>+D+i</w:t>
      </w:r>
      <w:r w:rsidRPr="009F140E">
        <w:t xml:space="preserve"> nacionales e internacionales de alto valor estratégico y cuenta con </w:t>
      </w:r>
      <w:r>
        <w:rPr>
          <w:b/>
        </w:rPr>
        <w:t>153</w:t>
      </w:r>
      <w:r w:rsidRPr="009F140E">
        <w:rPr>
          <w:b/>
        </w:rPr>
        <w:t xml:space="preserve"> patentes</w:t>
      </w:r>
      <w:r w:rsidRPr="009F140E">
        <w:t xml:space="preserve"> y </w:t>
      </w:r>
      <w:r>
        <w:rPr>
          <w:b/>
          <w:bCs/>
        </w:rPr>
        <w:t>7</w:t>
      </w:r>
      <w:r w:rsidRPr="009F140E">
        <w:rPr>
          <w:b/>
        </w:rPr>
        <w:t xml:space="preserve"> spin-off</w:t>
      </w:r>
      <w:r w:rsidRPr="009F140E">
        <w:t xml:space="preserve">. El valor añadido que </w:t>
      </w:r>
      <w:r>
        <w:t xml:space="preserve">aporta </w:t>
      </w:r>
      <w:r w:rsidRPr="009F140E">
        <w:t xml:space="preserve">Eurecat </w:t>
      </w:r>
      <w:r w:rsidRPr="009F140E">
        <w:rPr>
          <w:b/>
        </w:rPr>
        <w:t>acelera la innovación</w:t>
      </w:r>
      <w:r w:rsidRPr="009F140E">
        <w:t xml:space="preserve">, </w:t>
      </w:r>
      <w:r>
        <w:rPr>
          <w:b/>
        </w:rPr>
        <w:t>disminuye</w:t>
      </w:r>
      <w:r w:rsidRPr="009F140E">
        <w:rPr>
          <w:b/>
        </w:rPr>
        <w:t xml:space="preserve"> el gasto en infraestructuras</w:t>
      </w:r>
      <w:r w:rsidRPr="009F140E">
        <w:t xml:space="preserve"> científicas y tecnológicas, </w:t>
      </w:r>
      <w:r w:rsidRPr="009F140E">
        <w:rPr>
          <w:b/>
        </w:rPr>
        <w:t xml:space="preserve">reduce los riesgos </w:t>
      </w:r>
      <w:r w:rsidRPr="009F140E">
        <w:t xml:space="preserve">y proporciona </w:t>
      </w:r>
      <w:r w:rsidRPr="009F140E">
        <w:rPr>
          <w:b/>
        </w:rPr>
        <w:t xml:space="preserve">conocimiento especializado </w:t>
      </w:r>
      <w:r w:rsidRPr="009F140E">
        <w:t xml:space="preserve">a medida de cada empresa. </w:t>
      </w:r>
      <w:r w:rsidRPr="009F140E">
        <w:rPr>
          <w:b/>
        </w:rPr>
        <w:t xml:space="preserve">Más información en </w:t>
      </w:r>
      <w:hyperlink r:id="rId9" w:history="1">
        <w:r w:rsidRPr="009F140E">
          <w:rPr>
            <w:rStyle w:val="Hipervnculo"/>
            <w:b/>
          </w:rPr>
          <w:t>www.eurecat.org</w:t>
        </w:r>
      </w:hyperlink>
    </w:p>
    <w:p w14:paraId="57E4044F" w14:textId="77777777" w:rsidR="00107FE4" w:rsidRPr="00BA6727" w:rsidRDefault="00107FE4" w:rsidP="00107FE4">
      <w:pPr>
        <w:pStyle w:val="Prrafodelista"/>
        <w:spacing w:line="240" w:lineRule="auto"/>
        <w:rPr>
          <w:rStyle w:val="Textoennegrita"/>
        </w:rPr>
      </w:pPr>
      <w:r>
        <w:rPr>
          <w:rStyle w:val="Textoennegrita"/>
          <w:i/>
          <w:sz w:val="20"/>
          <w:szCs w:val="20"/>
        </w:rPr>
        <w:t>Má</w:t>
      </w:r>
      <w:r w:rsidRPr="00BA6727">
        <w:rPr>
          <w:rStyle w:val="Textoennegrita"/>
          <w:i/>
          <w:sz w:val="20"/>
          <w:szCs w:val="20"/>
        </w:rPr>
        <w:t>s informació</w:t>
      </w:r>
      <w:r>
        <w:rPr>
          <w:rStyle w:val="Textoennegrita"/>
          <w:i/>
          <w:sz w:val="20"/>
          <w:szCs w:val="20"/>
        </w:rPr>
        <w:t>n</w:t>
      </w:r>
      <w:r w:rsidRPr="00BA6727">
        <w:rPr>
          <w:rStyle w:val="Textoennegrita"/>
          <w:i/>
          <w:sz w:val="20"/>
          <w:szCs w:val="20"/>
        </w:rPr>
        <w:t>:</w:t>
      </w:r>
      <w:r w:rsidRPr="00BA6727">
        <w:rPr>
          <w:rStyle w:val="Textoennegrita"/>
          <w:i/>
          <w:sz w:val="20"/>
          <w:szCs w:val="20"/>
        </w:rPr>
        <w:br/>
      </w:r>
    </w:p>
    <w:p w14:paraId="6186394B" w14:textId="77777777" w:rsidR="00107FE4" w:rsidRPr="00BA6727" w:rsidRDefault="00107FE4" w:rsidP="00107FE4">
      <w:pPr>
        <w:pStyle w:val="Prrafodelista"/>
        <w:spacing w:line="240" w:lineRule="auto"/>
        <w:rPr>
          <w:rStyle w:val="Textoennegrita"/>
        </w:rPr>
      </w:pPr>
      <w:r w:rsidRPr="00BA6727">
        <w:rPr>
          <w:rStyle w:val="Textoennegrita"/>
          <w:b w:val="0"/>
          <w:sz w:val="20"/>
          <w:szCs w:val="20"/>
        </w:rPr>
        <w:t xml:space="preserve">Montse Mascaró </w:t>
      </w:r>
      <w:r>
        <w:rPr>
          <w:rStyle w:val="Textoennegrita"/>
          <w:b w:val="0"/>
          <w:sz w:val="20"/>
          <w:szCs w:val="20"/>
        </w:rPr>
        <w:br/>
        <w:t>Pren</w:t>
      </w:r>
      <w:r w:rsidRPr="00BA6727">
        <w:rPr>
          <w:rStyle w:val="Textoennegrita"/>
          <w:b w:val="0"/>
          <w:sz w:val="20"/>
          <w:szCs w:val="20"/>
        </w:rPr>
        <w:t>sa</w:t>
      </w:r>
      <w:r>
        <w:rPr>
          <w:rStyle w:val="Textoennegrita"/>
          <w:b w:val="0"/>
          <w:sz w:val="20"/>
          <w:szCs w:val="20"/>
        </w:rPr>
        <w:t xml:space="preserve"> | </w:t>
      </w:r>
      <w:r w:rsidRPr="00BA6727">
        <w:rPr>
          <w:rStyle w:val="Textoennegrita"/>
          <w:b w:val="0"/>
          <w:sz w:val="20"/>
          <w:szCs w:val="20"/>
        </w:rPr>
        <w:t>Direcció</w:t>
      </w:r>
      <w:r>
        <w:rPr>
          <w:rStyle w:val="Textoennegrita"/>
          <w:b w:val="0"/>
          <w:sz w:val="20"/>
          <w:szCs w:val="20"/>
        </w:rPr>
        <w:t>n</w:t>
      </w:r>
      <w:r w:rsidRPr="00BA6727">
        <w:rPr>
          <w:rStyle w:val="Textoennegrita"/>
          <w:b w:val="0"/>
          <w:sz w:val="20"/>
          <w:szCs w:val="20"/>
        </w:rPr>
        <w:t xml:space="preserve"> de Comunicació</w:t>
      </w:r>
      <w:r>
        <w:rPr>
          <w:rStyle w:val="Textoennegrita"/>
          <w:b w:val="0"/>
          <w:sz w:val="20"/>
          <w:szCs w:val="20"/>
        </w:rPr>
        <w:t>n</w:t>
      </w:r>
      <w:r w:rsidRPr="00BA6727">
        <w:rPr>
          <w:rStyle w:val="Textoennegrita"/>
          <w:b w:val="0"/>
          <w:sz w:val="20"/>
          <w:szCs w:val="20"/>
        </w:rPr>
        <w:t xml:space="preserve"> Corporativa </w:t>
      </w:r>
    </w:p>
    <w:p w14:paraId="7550CFFA" w14:textId="77777777" w:rsidR="00107FE4" w:rsidRPr="00BA6727" w:rsidRDefault="00107FE4" w:rsidP="00107FE4">
      <w:pPr>
        <w:pStyle w:val="Prrafodelista"/>
        <w:spacing w:line="240" w:lineRule="auto"/>
        <w:rPr>
          <w:rStyle w:val="Textoennegrita"/>
        </w:rPr>
      </w:pPr>
      <w:r w:rsidRPr="00BA6727">
        <w:rPr>
          <w:rStyle w:val="Textoennegrita"/>
          <w:sz w:val="20"/>
          <w:szCs w:val="20"/>
          <w:lang w:val="es-ES"/>
        </w:rPr>
        <w:t>Eurecat</w:t>
      </w:r>
    </w:p>
    <w:p w14:paraId="3847B2F1" w14:textId="77777777" w:rsidR="00107FE4" w:rsidRDefault="00107FE4" w:rsidP="00107FE4">
      <w:pPr>
        <w:pStyle w:val="Prrafodelista"/>
        <w:spacing w:line="240" w:lineRule="auto"/>
        <w:rPr>
          <w:rStyle w:val="Textoennegrita"/>
        </w:rPr>
      </w:pPr>
      <w:r>
        <w:rPr>
          <w:rStyle w:val="Textoennegrita"/>
          <w:b w:val="0"/>
          <w:sz w:val="20"/>
          <w:szCs w:val="20"/>
          <w:lang w:val="es-ES"/>
        </w:rPr>
        <w:t>Tel. (+34) 932 381 400 | Móvil</w:t>
      </w:r>
      <w:r w:rsidRPr="00BA6727">
        <w:rPr>
          <w:rStyle w:val="Textoennegrita"/>
          <w:b w:val="0"/>
          <w:sz w:val="20"/>
          <w:szCs w:val="20"/>
          <w:lang w:val="es-ES"/>
        </w:rPr>
        <w:t xml:space="preserve">: </w:t>
      </w:r>
      <w:r>
        <w:rPr>
          <w:rStyle w:val="Textoennegrita"/>
          <w:b w:val="0"/>
          <w:sz w:val="20"/>
          <w:szCs w:val="20"/>
          <w:lang w:val="es-ES"/>
        </w:rPr>
        <w:t>(+34) 630 425 169</w:t>
      </w:r>
      <w:r w:rsidRPr="00BA6727">
        <w:rPr>
          <w:rStyle w:val="Textoennegrita"/>
          <w:b w:val="0"/>
          <w:sz w:val="20"/>
          <w:szCs w:val="20"/>
          <w:lang w:val="es-ES"/>
        </w:rPr>
        <w:t xml:space="preserve"> </w:t>
      </w:r>
      <w:r w:rsidRPr="00BA6727">
        <w:rPr>
          <w:rStyle w:val="Textoennegrita"/>
          <w:b w:val="0"/>
          <w:sz w:val="20"/>
          <w:szCs w:val="20"/>
          <w:lang w:val="es-ES"/>
        </w:rPr>
        <w:br/>
        <w:t xml:space="preserve">C/e: </w:t>
      </w:r>
      <w:r w:rsidRPr="00BA6727">
        <w:rPr>
          <w:rStyle w:val="Textoennegrita"/>
          <w:b w:val="0"/>
          <w:bCs w:val="0"/>
          <w:sz w:val="20"/>
          <w:szCs w:val="20"/>
          <w:lang w:val="es-ES"/>
        </w:rPr>
        <w:t>premsa@eurecat.org</w:t>
      </w:r>
      <w:r w:rsidRPr="00BA6727">
        <w:rPr>
          <w:rStyle w:val="Textoennegrita"/>
          <w:bCs w:val="0"/>
          <w:sz w:val="20"/>
          <w:szCs w:val="20"/>
          <w:lang w:val="es-ES"/>
        </w:rPr>
        <w:t xml:space="preserve"> </w:t>
      </w:r>
      <w:r w:rsidRPr="00BA6727">
        <w:rPr>
          <w:rStyle w:val="Textoennegrita"/>
          <w:b w:val="0"/>
          <w:bCs w:val="0"/>
          <w:sz w:val="20"/>
          <w:szCs w:val="20"/>
          <w:lang w:val="es-ES"/>
        </w:rPr>
        <w:t>|</w:t>
      </w:r>
      <w:r w:rsidRPr="00BA6727">
        <w:rPr>
          <w:rStyle w:val="Textoennegrita"/>
          <w:bCs w:val="0"/>
          <w:sz w:val="20"/>
          <w:szCs w:val="20"/>
          <w:lang w:val="es-ES"/>
        </w:rPr>
        <w:t xml:space="preserve"> </w:t>
      </w:r>
      <w:hyperlink r:id="rId10" w:history="1">
        <w:r w:rsidRPr="00FA7587">
          <w:rPr>
            <w:rStyle w:val="Hipervnculo"/>
            <w:sz w:val="20"/>
            <w:szCs w:val="20"/>
            <w:lang w:val="es-ES"/>
          </w:rPr>
          <w:t>www.eurecat.org</w:t>
        </w:r>
      </w:hyperlink>
    </w:p>
    <w:p w14:paraId="31A88A9D" w14:textId="77777777" w:rsidR="00107FE4" w:rsidRDefault="00107FE4" w:rsidP="00107FE4">
      <w:pPr>
        <w:pStyle w:val="Prrafodelista"/>
        <w:spacing w:line="240" w:lineRule="auto"/>
        <w:rPr>
          <w:rStyle w:val="Textoennegrita"/>
        </w:rPr>
      </w:pPr>
    </w:p>
    <w:p w14:paraId="29DA7251" w14:textId="77777777" w:rsidR="00107FE4" w:rsidRDefault="00107FE4" w:rsidP="00107FE4">
      <w:pPr>
        <w:pStyle w:val="Prrafodelista"/>
        <w:spacing w:line="240" w:lineRule="auto"/>
        <w:rPr>
          <w:rStyle w:val="Textoennegrita"/>
        </w:rPr>
      </w:pPr>
    </w:p>
    <w:bookmarkEnd w:id="0"/>
    <w:p w14:paraId="3C6059A1" w14:textId="77777777" w:rsidR="00107FE4" w:rsidRPr="002A766F" w:rsidRDefault="00107FE4" w:rsidP="00107FE4">
      <w:pPr>
        <w:pStyle w:val="Prrafodelista"/>
        <w:spacing w:line="240" w:lineRule="auto"/>
        <w:rPr>
          <w:lang w:val="es-ES"/>
        </w:rPr>
      </w:pPr>
    </w:p>
    <w:p w14:paraId="5D5EF494" w14:textId="77777777" w:rsidR="00107FE4" w:rsidRPr="00107FE4" w:rsidRDefault="00107FE4" w:rsidP="00967833">
      <w:pPr>
        <w:spacing w:before="120" w:after="120"/>
        <w:rPr>
          <w:lang w:val="es-ES"/>
        </w:rPr>
      </w:pPr>
    </w:p>
    <w:p w14:paraId="7E14DC9E" w14:textId="77777777" w:rsidR="00022F7A" w:rsidRPr="002A766F" w:rsidRDefault="00022F7A" w:rsidP="00BA6727">
      <w:pPr>
        <w:pStyle w:val="Prrafodelista"/>
        <w:spacing w:line="240" w:lineRule="auto"/>
        <w:rPr>
          <w:lang w:val="es-ES"/>
        </w:rPr>
      </w:pPr>
    </w:p>
    <w:sectPr w:rsidR="00022F7A" w:rsidRPr="002A766F" w:rsidSect="000454E9">
      <w:headerReference w:type="even" r:id="rId11"/>
      <w:headerReference w:type="default" r:id="rId12"/>
      <w:footerReference w:type="even" r:id="rId13"/>
      <w:footerReference w:type="default" r:id="rId14"/>
      <w:headerReference w:type="first" r:id="rId15"/>
      <w:footerReference w:type="first" r:id="rId16"/>
      <w:pgSz w:w="11900" w:h="16840"/>
      <w:pgMar w:top="1985" w:right="1410" w:bottom="1774" w:left="1418"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ACE92" w14:textId="77777777" w:rsidR="003E3946" w:rsidRDefault="003E3946" w:rsidP="00AE0072">
      <w:r>
        <w:separator/>
      </w:r>
    </w:p>
  </w:endnote>
  <w:endnote w:type="continuationSeparator" w:id="0">
    <w:p w14:paraId="4FE9B40D" w14:textId="77777777" w:rsidR="003E3946" w:rsidRDefault="003E3946" w:rsidP="00AE0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7" w:csb1="00000000"/>
  </w:font>
  <w:font w:name="TodaySansHEF-Medium">
    <w:panose1 w:val="00000000000000000000"/>
    <w:charset w:val="00"/>
    <w:family w:val="auto"/>
    <w:notTrueType/>
    <w:pitch w:val="variable"/>
    <w:sig w:usb0="8000002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3D1ED" w14:textId="77777777" w:rsidR="00107FE4" w:rsidRDefault="00107FE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BD89A" w14:textId="77777777" w:rsidR="000454E9" w:rsidRDefault="004F2B6A">
    <w:pPr>
      <w:pStyle w:val="Piedepgina"/>
    </w:pPr>
    <w:r>
      <w:rPr>
        <w:noProof/>
        <w:lang w:eastAsia="es-ES_tradnl"/>
      </w:rPr>
      <w:pict w14:anchorId="0B80E929">
        <v:rect id="_x0000_s2049" alt="" style="position:absolute;left:0;text-align:left;margin-left:495pt;margin-top:-303.6pt;width:27pt;height:297pt;z-index:251663360;mso-wrap-style:square;mso-wrap-edited:f;mso-width-percent:0;mso-height-percent:0;mso-position-horizontal-relative:text;mso-position-vertical-relative:text;mso-width-percent:0;mso-height-percent:0;v-text-anchor:top" fillcolor="white [3212]" stroked="f" strokecolor="#4a7ebb" strokeweight="1.5pt">
          <v:shadow opacity="22938f" offset="0"/>
          <v:textbox inset=",7.2pt,,7.2pt"/>
        </v:rect>
      </w:pict>
    </w:r>
  </w:p>
  <w:tbl>
    <w:tblPr>
      <w:tblStyle w:val="Tablaconcuadrcu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9"/>
      <w:gridCol w:w="236"/>
      <w:gridCol w:w="2048"/>
    </w:tblGrid>
    <w:tr w:rsidR="00107FE4" w14:paraId="4473F3A0" w14:textId="77777777" w:rsidTr="00F72DF3">
      <w:trPr>
        <w:trHeight w:val="130"/>
      </w:trPr>
      <w:tc>
        <w:tcPr>
          <w:tcW w:w="2219" w:type="dxa"/>
          <w:tcBorders>
            <w:top w:val="single" w:sz="4" w:space="0" w:color="A6A6A6" w:themeColor="background1" w:themeShade="A6"/>
          </w:tcBorders>
        </w:tcPr>
        <w:p w14:paraId="77980577" w14:textId="77777777" w:rsidR="00107FE4" w:rsidRPr="004D115B" w:rsidRDefault="00107FE4" w:rsidP="00107FE4">
          <w:pPr>
            <w:pStyle w:val="Piedepgina"/>
            <w:spacing w:before="80" w:line="240" w:lineRule="auto"/>
            <w:rPr>
              <w:b/>
              <w:sz w:val="10"/>
              <w:szCs w:val="10"/>
            </w:rPr>
          </w:pPr>
          <w:bookmarkStart w:id="1" w:name="_Hlk56669374"/>
          <w:r w:rsidRPr="004D115B">
            <w:rPr>
              <w:b/>
              <w:sz w:val="10"/>
              <w:szCs w:val="10"/>
            </w:rPr>
            <w:t>Eurecat</w:t>
          </w:r>
        </w:p>
        <w:p w14:paraId="1E16A456" w14:textId="77777777" w:rsidR="00107FE4" w:rsidRDefault="00107FE4" w:rsidP="00107FE4">
          <w:pPr>
            <w:pStyle w:val="Piedepgina"/>
            <w:spacing w:before="80" w:line="240" w:lineRule="auto"/>
          </w:pPr>
          <w:r w:rsidRPr="004D115B">
            <w:rPr>
              <w:b/>
              <w:sz w:val="10"/>
              <w:szCs w:val="10"/>
            </w:rPr>
            <w:t xml:space="preserve">Centre </w:t>
          </w:r>
          <w:proofErr w:type="spellStart"/>
          <w:r w:rsidRPr="004D115B">
            <w:rPr>
              <w:b/>
              <w:sz w:val="10"/>
              <w:szCs w:val="10"/>
            </w:rPr>
            <w:t>Tecnològic</w:t>
          </w:r>
          <w:proofErr w:type="spellEnd"/>
          <w:r w:rsidRPr="004D115B">
            <w:rPr>
              <w:b/>
              <w:sz w:val="10"/>
              <w:szCs w:val="10"/>
            </w:rPr>
            <w:t xml:space="preserve"> de Catalunya</w:t>
          </w:r>
        </w:p>
      </w:tc>
      <w:tc>
        <w:tcPr>
          <w:tcW w:w="236" w:type="dxa"/>
          <w:tcBorders>
            <w:top w:val="nil"/>
          </w:tcBorders>
        </w:tcPr>
        <w:p w14:paraId="65AB45B1" w14:textId="77777777" w:rsidR="00107FE4" w:rsidRPr="004D115B" w:rsidRDefault="00107FE4" w:rsidP="00107FE4">
          <w:pPr>
            <w:pStyle w:val="Piedepgina"/>
            <w:spacing w:before="80" w:line="240" w:lineRule="auto"/>
            <w:rPr>
              <w:b/>
              <w:sz w:val="10"/>
              <w:szCs w:val="10"/>
            </w:rPr>
          </w:pPr>
        </w:p>
      </w:tc>
      <w:tc>
        <w:tcPr>
          <w:tcW w:w="2048" w:type="dxa"/>
          <w:tcBorders>
            <w:top w:val="single" w:sz="4" w:space="0" w:color="A6A6A6" w:themeColor="background1" w:themeShade="A6"/>
          </w:tcBorders>
        </w:tcPr>
        <w:p w14:paraId="769D77F5" w14:textId="77777777" w:rsidR="00107FE4" w:rsidRPr="004D115B" w:rsidRDefault="00107FE4" w:rsidP="00107FE4">
          <w:pPr>
            <w:pStyle w:val="Piedepgina"/>
            <w:spacing w:before="80" w:line="240" w:lineRule="auto"/>
            <w:rPr>
              <w:sz w:val="10"/>
              <w:szCs w:val="10"/>
            </w:rPr>
          </w:pPr>
          <w:r w:rsidRPr="004D115B">
            <w:rPr>
              <w:sz w:val="10"/>
              <w:szCs w:val="10"/>
            </w:rPr>
            <w:t>Tel +34 93 238 14 00</w:t>
          </w:r>
        </w:p>
        <w:p w14:paraId="120FD7FC" w14:textId="77777777" w:rsidR="00107FE4" w:rsidRPr="004D115B" w:rsidRDefault="00107FE4" w:rsidP="00107FE4">
          <w:pPr>
            <w:pStyle w:val="Piedepgina"/>
            <w:spacing w:before="80" w:line="240" w:lineRule="auto"/>
            <w:rPr>
              <w:sz w:val="10"/>
              <w:szCs w:val="10"/>
            </w:rPr>
          </w:pPr>
          <w:r w:rsidRPr="004D115B">
            <w:rPr>
              <w:sz w:val="10"/>
              <w:szCs w:val="10"/>
            </w:rPr>
            <w:t>premsa@eurecat.org</w:t>
          </w:r>
        </w:p>
        <w:p w14:paraId="04DD9A45" w14:textId="77777777" w:rsidR="00107FE4" w:rsidRPr="004D115B" w:rsidRDefault="00107FE4" w:rsidP="00107FE4">
          <w:pPr>
            <w:pStyle w:val="Piedepgina"/>
            <w:spacing w:before="80" w:line="240" w:lineRule="auto"/>
            <w:rPr>
              <w:sz w:val="10"/>
              <w:szCs w:val="10"/>
            </w:rPr>
          </w:pPr>
          <w:r w:rsidRPr="004D115B">
            <w:rPr>
              <w:sz w:val="10"/>
              <w:szCs w:val="10"/>
            </w:rPr>
            <w:t>www.eurecat.org</w:t>
          </w:r>
        </w:p>
      </w:tc>
    </w:tr>
    <w:bookmarkEnd w:id="1"/>
  </w:tbl>
  <w:p w14:paraId="3C08198B" w14:textId="6735C88E" w:rsidR="00C121BE" w:rsidRDefault="00C121BE" w:rsidP="00107FE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0F9B2" w14:textId="77777777" w:rsidR="00107FE4" w:rsidRDefault="00107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87210" w14:textId="77777777" w:rsidR="003E3946" w:rsidRDefault="003E3946" w:rsidP="00AE0072">
      <w:r>
        <w:separator/>
      </w:r>
    </w:p>
  </w:footnote>
  <w:footnote w:type="continuationSeparator" w:id="0">
    <w:p w14:paraId="41B3F694" w14:textId="77777777" w:rsidR="003E3946" w:rsidRDefault="003E3946" w:rsidP="00AE0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DAB08" w14:textId="77777777" w:rsidR="00107FE4" w:rsidRDefault="00107FE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1464A" w14:textId="0FB49A7F" w:rsidR="001807B0" w:rsidRDefault="00107FE4">
    <w:pPr>
      <w:pStyle w:val="Encabezado"/>
    </w:pPr>
    <w:r>
      <w:rPr>
        <w:noProof/>
        <w:lang w:eastAsia="es-ES_tradnl"/>
      </w:rPr>
      <w:drawing>
        <wp:anchor distT="0" distB="0" distL="114300" distR="114300" simplePos="0" relativeHeight="251665408" behindDoc="1" locked="0" layoutInCell="1" allowOverlap="1" wp14:anchorId="1E97A48C" wp14:editId="46B619FE">
          <wp:simplePos x="0" y="0"/>
          <wp:positionH relativeFrom="column">
            <wp:posOffset>-913130</wp:posOffset>
          </wp:positionH>
          <wp:positionV relativeFrom="paragraph">
            <wp:posOffset>-508635</wp:posOffset>
          </wp:positionV>
          <wp:extent cx="7560000" cy="1084448"/>
          <wp:effectExtent l="0" t="0" r="0" b="8255"/>
          <wp:wrapSquare wrapText="bothSides"/>
          <wp:docPr id="4" name="Imagen 4"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Form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7560000" cy="1084448"/>
                  </a:xfrm>
                  <a:prstGeom prst="rect">
                    <a:avLst/>
                  </a:prstGeom>
                </pic:spPr>
              </pic:pic>
            </a:graphicData>
          </a:graphic>
        </wp:anchor>
      </w:drawing>
    </w:r>
    <w:r w:rsidR="004F2B6A">
      <w:rPr>
        <w:noProof/>
        <w:lang w:val="es-ES"/>
      </w:rPr>
      <w:pict w14:anchorId="47F7B503">
        <v:shapetype id="_x0000_t202" coordsize="21600,21600" o:spt="202" path="m,l,21600r21600,l21600,xe">
          <v:stroke joinstyle="miter"/>
          <v:path gradientshapeok="t" o:connecttype="rect"/>
        </v:shapetype>
        <v:shape id="Cuadro de texto 2" o:spid="_x0000_s2050" type="#_x0000_t202" alt="" style="position:absolute;left:0;text-align:left;margin-left:297pt;margin-top:.85pt;width:181.45pt;height:44.1pt;z-index:251660288;visibility:visible;mso-wrap-style:square;mso-wrap-edited:f;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stroked="f">
          <v:textbox style="mso-fit-shape-to-text:t">
            <w:txbxContent>
              <w:p w14:paraId="268412C5" w14:textId="77777777" w:rsidR="001E67AD" w:rsidRPr="001E67AD" w:rsidRDefault="00DD5107" w:rsidP="001E67AD">
                <w:pPr>
                  <w:jc w:val="right"/>
                  <w:rPr>
                    <w:b/>
                    <w:sz w:val="24"/>
                  </w:rPr>
                </w:pPr>
                <w:r>
                  <w:rPr>
                    <w:b/>
                    <w:sz w:val="24"/>
                  </w:rPr>
                  <w:t>Nota de pren</w:t>
                </w:r>
                <w:r w:rsidR="001E67AD" w:rsidRPr="001E67AD">
                  <w:rPr>
                    <w:b/>
                    <w:sz w:val="24"/>
                  </w:rPr>
                  <w:t>sa</w:t>
                </w: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2D72" w14:textId="77777777" w:rsidR="00107FE4" w:rsidRDefault="00107FE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D1885"/>
    <w:multiLevelType w:val="hybridMultilevel"/>
    <w:tmpl w:val="9710C0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E2F6091"/>
    <w:multiLevelType w:val="hybridMultilevel"/>
    <w:tmpl w:val="904C4BF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6FE56950"/>
    <w:multiLevelType w:val="hybridMultilevel"/>
    <w:tmpl w:val="F4A62E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46447850">
    <w:abstractNumId w:val="0"/>
  </w:num>
  <w:num w:numId="2" w16cid:durableId="1763911894">
    <w:abstractNumId w:val="1"/>
  </w:num>
  <w:num w:numId="3" w16cid:durableId="15754368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42B76"/>
    <w:rsid w:val="00001DA9"/>
    <w:rsid w:val="00020E5F"/>
    <w:rsid w:val="00022F7A"/>
    <w:rsid w:val="000239CD"/>
    <w:rsid w:val="00032DC1"/>
    <w:rsid w:val="000454E9"/>
    <w:rsid w:val="00056837"/>
    <w:rsid w:val="000A77B6"/>
    <w:rsid w:val="000D2913"/>
    <w:rsid w:val="000E1016"/>
    <w:rsid w:val="000E1E9C"/>
    <w:rsid w:val="000E5E53"/>
    <w:rsid w:val="000F528D"/>
    <w:rsid w:val="001045AD"/>
    <w:rsid w:val="00107FE4"/>
    <w:rsid w:val="0011006D"/>
    <w:rsid w:val="001221A1"/>
    <w:rsid w:val="0012258B"/>
    <w:rsid w:val="001271E7"/>
    <w:rsid w:val="0013598F"/>
    <w:rsid w:val="001524BA"/>
    <w:rsid w:val="0016299B"/>
    <w:rsid w:val="00170008"/>
    <w:rsid w:val="0017164A"/>
    <w:rsid w:val="001749A0"/>
    <w:rsid w:val="001807B0"/>
    <w:rsid w:val="0018130D"/>
    <w:rsid w:val="0019040C"/>
    <w:rsid w:val="001D29DF"/>
    <w:rsid w:val="001E67AD"/>
    <w:rsid w:val="00205AD9"/>
    <w:rsid w:val="00222330"/>
    <w:rsid w:val="00231361"/>
    <w:rsid w:val="00251A26"/>
    <w:rsid w:val="00253EE6"/>
    <w:rsid w:val="00272CB7"/>
    <w:rsid w:val="00287076"/>
    <w:rsid w:val="002A766F"/>
    <w:rsid w:val="002C34B7"/>
    <w:rsid w:val="002D0F0F"/>
    <w:rsid w:val="00313149"/>
    <w:rsid w:val="00316CDF"/>
    <w:rsid w:val="003229A0"/>
    <w:rsid w:val="00370465"/>
    <w:rsid w:val="003716E6"/>
    <w:rsid w:val="0039274D"/>
    <w:rsid w:val="00392CCD"/>
    <w:rsid w:val="003E3946"/>
    <w:rsid w:val="003E7784"/>
    <w:rsid w:val="003F0F59"/>
    <w:rsid w:val="0049394A"/>
    <w:rsid w:val="004A359C"/>
    <w:rsid w:val="004A3E96"/>
    <w:rsid w:val="004B704D"/>
    <w:rsid w:val="004F2B6A"/>
    <w:rsid w:val="00532261"/>
    <w:rsid w:val="00535B8A"/>
    <w:rsid w:val="00597077"/>
    <w:rsid w:val="005A1529"/>
    <w:rsid w:val="005B3D08"/>
    <w:rsid w:val="005B766D"/>
    <w:rsid w:val="005E1FE7"/>
    <w:rsid w:val="005F4FD5"/>
    <w:rsid w:val="00631872"/>
    <w:rsid w:val="0064785A"/>
    <w:rsid w:val="006B25C9"/>
    <w:rsid w:val="006B3985"/>
    <w:rsid w:val="006D773B"/>
    <w:rsid w:val="006F3378"/>
    <w:rsid w:val="00710836"/>
    <w:rsid w:val="00717650"/>
    <w:rsid w:val="007453CD"/>
    <w:rsid w:val="00752166"/>
    <w:rsid w:val="00760454"/>
    <w:rsid w:val="00771864"/>
    <w:rsid w:val="0079271D"/>
    <w:rsid w:val="00803041"/>
    <w:rsid w:val="00811308"/>
    <w:rsid w:val="008175C1"/>
    <w:rsid w:val="00825E60"/>
    <w:rsid w:val="00833925"/>
    <w:rsid w:val="00876D01"/>
    <w:rsid w:val="008B707E"/>
    <w:rsid w:val="008D5FB2"/>
    <w:rsid w:val="008E4359"/>
    <w:rsid w:val="00917D0F"/>
    <w:rsid w:val="00922BFE"/>
    <w:rsid w:val="00947BEF"/>
    <w:rsid w:val="00967833"/>
    <w:rsid w:val="00983C4A"/>
    <w:rsid w:val="009978DB"/>
    <w:rsid w:val="009C07C9"/>
    <w:rsid w:val="009D0281"/>
    <w:rsid w:val="009E39B0"/>
    <w:rsid w:val="009F0C6B"/>
    <w:rsid w:val="009F140E"/>
    <w:rsid w:val="009F7C04"/>
    <w:rsid w:val="00A06490"/>
    <w:rsid w:val="00A17EC7"/>
    <w:rsid w:val="00A53153"/>
    <w:rsid w:val="00A74DCD"/>
    <w:rsid w:val="00A7703E"/>
    <w:rsid w:val="00A96467"/>
    <w:rsid w:val="00AB5683"/>
    <w:rsid w:val="00AC4ACC"/>
    <w:rsid w:val="00AC5725"/>
    <w:rsid w:val="00AE0072"/>
    <w:rsid w:val="00B12B0F"/>
    <w:rsid w:val="00B31326"/>
    <w:rsid w:val="00B3677A"/>
    <w:rsid w:val="00B67256"/>
    <w:rsid w:val="00B8271E"/>
    <w:rsid w:val="00B8320A"/>
    <w:rsid w:val="00B87834"/>
    <w:rsid w:val="00BA4C48"/>
    <w:rsid w:val="00BA6727"/>
    <w:rsid w:val="00BB47D6"/>
    <w:rsid w:val="00BD7F1C"/>
    <w:rsid w:val="00BF07C7"/>
    <w:rsid w:val="00BF1B18"/>
    <w:rsid w:val="00C121BE"/>
    <w:rsid w:val="00C30DA3"/>
    <w:rsid w:val="00C6178C"/>
    <w:rsid w:val="00C77B8E"/>
    <w:rsid w:val="00CB0469"/>
    <w:rsid w:val="00CB066E"/>
    <w:rsid w:val="00CB7162"/>
    <w:rsid w:val="00CE1447"/>
    <w:rsid w:val="00D364AA"/>
    <w:rsid w:val="00D47B50"/>
    <w:rsid w:val="00D52F11"/>
    <w:rsid w:val="00D5367D"/>
    <w:rsid w:val="00D7284E"/>
    <w:rsid w:val="00D73DD8"/>
    <w:rsid w:val="00D7739C"/>
    <w:rsid w:val="00D80488"/>
    <w:rsid w:val="00D805AF"/>
    <w:rsid w:val="00DA46B4"/>
    <w:rsid w:val="00DD5107"/>
    <w:rsid w:val="00E045FF"/>
    <w:rsid w:val="00E13CE8"/>
    <w:rsid w:val="00E17032"/>
    <w:rsid w:val="00E23982"/>
    <w:rsid w:val="00E30B31"/>
    <w:rsid w:val="00E366F8"/>
    <w:rsid w:val="00E36D26"/>
    <w:rsid w:val="00E4057F"/>
    <w:rsid w:val="00E42B76"/>
    <w:rsid w:val="00E43C04"/>
    <w:rsid w:val="00E652B8"/>
    <w:rsid w:val="00E72A64"/>
    <w:rsid w:val="00EB3E1A"/>
    <w:rsid w:val="00EB6977"/>
    <w:rsid w:val="00EB7DD9"/>
    <w:rsid w:val="00ED27EE"/>
    <w:rsid w:val="00EE203D"/>
    <w:rsid w:val="00EE5074"/>
    <w:rsid w:val="00EE7836"/>
    <w:rsid w:val="00EF602C"/>
    <w:rsid w:val="00F00D22"/>
    <w:rsid w:val="00F116D7"/>
    <w:rsid w:val="00F450B1"/>
    <w:rsid w:val="00F7159E"/>
    <w:rsid w:val="00F76789"/>
    <w:rsid w:val="00F845DF"/>
    <w:rsid w:val="00FC6DDD"/>
    <w:rsid w:val="00FF1A74"/>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11E7B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text eurecat"/>
    <w:qFormat/>
    <w:rsid w:val="003229A0"/>
    <w:pPr>
      <w:spacing w:before="300" w:line="360" w:lineRule="auto"/>
      <w:jc w:val="both"/>
    </w:pPr>
    <w:rPr>
      <w:rFonts w:ascii="Verdana" w:hAnsi="Verdana"/>
      <w:color w:val="747473"/>
      <w:sz w:val="21"/>
    </w:rPr>
  </w:style>
  <w:style w:type="paragraph" w:styleId="Ttulo1">
    <w:name w:val="heading 1"/>
    <w:next w:val="Normal"/>
    <w:link w:val="Ttulo1Car"/>
    <w:uiPriority w:val="9"/>
    <w:qFormat/>
    <w:rsid w:val="003716E6"/>
    <w:pPr>
      <w:outlineLvl w:val="0"/>
    </w:pPr>
    <w:rPr>
      <w:rFonts w:ascii="Verdana" w:hAnsi="Verdana"/>
      <w:b/>
      <w:bCs/>
      <w:color w:val="6C6C6C"/>
      <w:sz w:val="18"/>
      <w:szCs w:val="18"/>
    </w:rPr>
  </w:style>
  <w:style w:type="paragraph" w:styleId="Ttulo2">
    <w:name w:val="heading 2"/>
    <w:basedOn w:val="Normal"/>
    <w:next w:val="Normal"/>
    <w:link w:val="Ttulo2Car"/>
    <w:uiPriority w:val="9"/>
    <w:unhideWhenUsed/>
    <w:rsid w:val="005322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532261"/>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0072"/>
    <w:pPr>
      <w:tabs>
        <w:tab w:val="center" w:pos="4252"/>
        <w:tab w:val="right" w:pos="8504"/>
      </w:tabs>
    </w:pPr>
  </w:style>
  <w:style w:type="character" w:customStyle="1" w:styleId="EncabezadoCar">
    <w:name w:val="Encabezado Car"/>
    <w:basedOn w:val="Fuentedeprrafopredeter"/>
    <w:link w:val="Encabezado"/>
    <w:uiPriority w:val="99"/>
    <w:rsid w:val="00AE0072"/>
  </w:style>
  <w:style w:type="paragraph" w:styleId="Piedepgina">
    <w:name w:val="footer"/>
    <w:basedOn w:val="Normal"/>
    <w:link w:val="PiedepginaCar"/>
    <w:uiPriority w:val="99"/>
    <w:unhideWhenUsed/>
    <w:rsid w:val="00AE0072"/>
    <w:pPr>
      <w:tabs>
        <w:tab w:val="center" w:pos="4252"/>
        <w:tab w:val="right" w:pos="8504"/>
      </w:tabs>
    </w:pPr>
  </w:style>
  <w:style w:type="character" w:customStyle="1" w:styleId="PiedepginaCar">
    <w:name w:val="Pie de página Car"/>
    <w:basedOn w:val="Fuentedeprrafopredeter"/>
    <w:link w:val="Piedepgina"/>
    <w:uiPriority w:val="99"/>
    <w:rsid w:val="00AE0072"/>
  </w:style>
  <w:style w:type="paragraph" w:styleId="Textodeglobo">
    <w:name w:val="Balloon Text"/>
    <w:basedOn w:val="Normal"/>
    <w:link w:val="TextodegloboCar"/>
    <w:uiPriority w:val="99"/>
    <w:semiHidden/>
    <w:unhideWhenUsed/>
    <w:rsid w:val="00AE0072"/>
    <w:rPr>
      <w:rFonts w:ascii="Lucida Grande" w:hAnsi="Lucida Grande" w:cs="Lucida Grande"/>
      <w:szCs w:val="18"/>
    </w:rPr>
  </w:style>
  <w:style w:type="character" w:customStyle="1" w:styleId="TextodegloboCar">
    <w:name w:val="Texto de globo Car"/>
    <w:basedOn w:val="Fuentedeprrafopredeter"/>
    <w:link w:val="Textodeglobo"/>
    <w:uiPriority w:val="99"/>
    <w:semiHidden/>
    <w:rsid w:val="00AE0072"/>
    <w:rPr>
      <w:rFonts w:ascii="Lucida Grande" w:hAnsi="Lucida Grande" w:cs="Lucida Grande"/>
      <w:sz w:val="18"/>
      <w:szCs w:val="18"/>
    </w:rPr>
  </w:style>
  <w:style w:type="paragraph" w:styleId="NormalWeb">
    <w:name w:val="Normal (Web)"/>
    <w:basedOn w:val="Normal"/>
    <w:uiPriority w:val="99"/>
    <w:semiHidden/>
    <w:unhideWhenUsed/>
    <w:rsid w:val="009E39B0"/>
    <w:pPr>
      <w:spacing w:before="100" w:beforeAutospacing="1" w:after="100" w:afterAutospacing="1"/>
    </w:pPr>
    <w:rPr>
      <w:rFonts w:ascii="Times" w:hAnsi="Times" w:cs="Times New Roman"/>
      <w:sz w:val="20"/>
      <w:szCs w:val="20"/>
    </w:rPr>
  </w:style>
  <w:style w:type="character" w:customStyle="1" w:styleId="Ttulo1Car">
    <w:name w:val="Título 1 Car"/>
    <w:basedOn w:val="Fuentedeprrafopredeter"/>
    <w:link w:val="Ttulo1"/>
    <w:uiPriority w:val="9"/>
    <w:rsid w:val="003716E6"/>
    <w:rPr>
      <w:rFonts w:ascii="Verdana" w:hAnsi="Verdana"/>
      <w:b/>
      <w:bCs/>
      <w:color w:val="6C6C6C"/>
      <w:sz w:val="18"/>
      <w:szCs w:val="18"/>
    </w:rPr>
  </w:style>
  <w:style w:type="paragraph" w:styleId="Ttulo">
    <w:name w:val="Title"/>
    <w:aliases w:val="Título bold"/>
    <w:basedOn w:val="Normal"/>
    <w:next w:val="Normal"/>
    <w:link w:val="TtuloCar"/>
    <w:uiPriority w:val="10"/>
    <w:rsid w:val="00B3677A"/>
    <w:pPr>
      <w:pBdr>
        <w:bottom w:val="single" w:sz="8" w:space="4" w:color="4F81BD" w:themeColor="accent1"/>
      </w:pBdr>
      <w:spacing w:before="0" w:after="300"/>
      <w:contextualSpacing/>
    </w:pPr>
    <w:rPr>
      <w:rFonts w:eastAsiaTheme="majorEastAsia" w:cstheme="majorBidi"/>
      <w:color w:val="17365D" w:themeColor="text2" w:themeShade="BF"/>
      <w:spacing w:val="5"/>
      <w:kern w:val="28"/>
      <w:szCs w:val="52"/>
    </w:rPr>
  </w:style>
  <w:style w:type="character" w:customStyle="1" w:styleId="TtuloCar">
    <w:name w:val="Título Car"/>
    <w:aliases w:val="Título bold Car"/>
    <w:basedOn w:val="Fuentedeprrafopredeter"/>
    <w:link w:val="Ttulo"/>
    <w:uiPriority w:val="10"/>
    <w:rsid w:val="00B3677A"/>
    <w:rPr>
      <w:rFonts w:ascii="Verdana" w:eastAsiaTheme="majorEastAsia" w:hAnsi="Verdana" w:cstheme="majorBidi"/>
      <w:color w:val="17365D" w:themeColor="text2" w:themeShade="BF"/>
      <w:spacing w:val="5"/>
      <w:kern w:val="28"/>
      <w:sz w:val="18"/>
      <w:szCs w:val="52"/>
    </w:rPr>
  </w:style>
  <w:style w:type="character" w:customStyle="1" w:styleId="Ttulo2Car">
    <w:name w:val="Título 2 Car"/>
    <w:basedOn w:val="Fuentedeprrafopredeter"/>
    <w:link w:val="Ttulo2"/>
    <w:uiPriority w:val="9"/>
    <w:rsid w:val="00532261"/>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532261"/>
    <w:rPr>
      <w:rFonts w:asciiTheme="majorHAnsi" w:eastAsiaTheme="majorEastAsia" w:hAnsiTheme="majorHAnsi" w:cstheme="majorBidi"/>
      <w:b/>
      <w:bCs/>
      <w:color w:val="4F81BD" w:themeColor="accent1"/>
      <w:sz w:val="18"/>
    </w:rPr>
  </w:style>
  <w:style w:type="paragraph" w:customStyle="1" w:styleId="bold">
    <w:name w:val="bold"/>
    <w:basedOn w:val="Normal"/>
    <w:next w:val="Normal"/>
    <w:qFormat/>
    <w:rsid w:val="003716E6"/>
    <w:pPr>
      <w:spacing w:before="0" w:after="300"/>
    </w:pPr>
    <w:rPr>
      <w:b/>
    </w:rPr>
  </w:style>
  <w:style w:type="paragraph" w:customStyle="1" w:styleId="data">
    <w:name w:val="data"/>
    <w:qFormat/>
    <w:rsid w:val="00272CB7"/>
    <w:rPr>
      <w:rFonts w:ascii="Verdana" w:hAnsi="Verdana"/>
      <w:color w:val="747473"/>
      <w:sz w:val="20"/>
      <w:szCs w:val="20"/>
      <w:u w:val="single"/>
    </w:rPr>
  </w:style>
  <w:style w:type="paragraph" w:customStyle="1" w:styleId="FiletFactura">
    <w:name w:val="Filet Factura"/>
    <w:basedOn w:val="Normal"/>
    <w:uiPriority w:val="99"/>
    <w:rsid w:val="001749A0"/>
    <w:pPr>
      <w:widowControl w:val="0"/>
      <w:pBdr>
        <w:bottom w:val="single" w:sz="2" w:space="8" w:color="auto"/>
      </w:pBdr>
      <w:autoSpaceDE w:val="0"/>
      <w:autoSpaceDN w:val="0"/>
      <w:adjustRightInd w:val="0"/>
      <w:spacing w:before="0" w:line="440" w:lineRule="atLeast"/>
      <w:textAlignment w:val="center"/>
    </w:pPr>
    <w:rPr>
      <w:rFonts w:ascii="TodaySansHEF-Medium" w:hAnsi="TodaySansHEF-Medium" w:cs="TodaySansHEF-Medium"/>
      <w:color w:val="878786"/>
      <w:sz w:val="20"/>
      <w:szCs w:val="20"/>
    </w:rPr>
  </w:style>
  <w:style w:type="paragraph" w:customStyle="1" w:styleId="titular">
    <w:name w:val="titular"/>
    <w:basedOn w:val="Normal"/>
    <w:qFormat/>
    <w:rsid w:val="00251A26"/>
    <w:pPr>
      <w:spacing w:before="0" w:line="600" w:lineRule="exact"/>
      <w:jc w:val="center"/>
    </w:pPr>
    <w:rPr>
      <w:color w:val="3C3C3B"/>
      <w:sz w:val="48"/>
    </w:rPr>
  </w:style>
  <w:style w:type="paragraph" w:customStyle="1" w:styleId="ttol">
    <w:name w:val="títol"/>
    <w:basedOn w:val="FiletFactura"/>
    <w:uiPriority w:val="99"/>
    <w:rsid w:val="00922BFE"/>
    <w:pPr>
      <w:pBdr>
        <w:bottom w:val="none" w:sz="0" w:space="0" w:color="auto"/>
      </w:pBdr>
      <w:spacing w:line="240" w:lineRule="atLeast"/>
    </w:pPr>
  </w:style>
  <w:style w:type="paragraph" w:customStyle="1" w:styleId="subtitul">
    <w:name w:val="subtitul"/>
    <w:basedOn w:val="Normal"/>
    <w:qFormat/>
    <w:rsid w:val="00E045FF"/>
    <w:pPr>
      <w:spacing w:before="0" w:line="280" w:lineRule="exact"/>
      <w:jc w:val="left"/>
    </w:pPr>
    <w:rPr>
      <w:sz w:val="20"/>
    </w:rPr>
  </w:style>
  <w:style w:type="paragraph" w:customStyle="1" w:styleId="links">
    <w:name w:val="links"/>
    <w:basedOn w:val="bold"/>
    <w:qFormat/>
    <w:rsid w:val="00E652B8"/>
    <w:pPr>
      <w:spacing w:after="240"/>
    </w:pPr>
    <w:rPr>
      <w:sz w:val="16"/>
    </w:rPr>
  </w:style>
  <w:style w:type="character" w:styleId="Textoennegrita">
    <w:name w:val="Strong"/>
    <w:basedOn w:val="Fuentedeprrafopredeter"/>
    <w:uiPriority w:val="22"/>
    <w:qFormat/>
    <w:rsid w:val="002A766F"/>
    <w:rPr>
      <w:b/>
      <w:bCs/>
    </w:rPr>
  </w:style>
  <w:style w:type="character" w:styleId="Hipervnculo">
    <w:name w:val="Hyperlink"/>
    <w:basedOn w:val="Fuentedeprrafopredeter"/>
    <w:uiPriority w:val="99"/>
    <w:unhideWhenUsed/>
    <w:rsid w:val="002A766F"/>
    <w:rPr>
      <w:color w:val="0000FF" w:themeColor="hyperlink"/>
      <w:u w:val="single"/>
    </w:rPr>
  </w:style>
  <w:style w:type="paragraph" w:styleId="Prrafodelista">
    <w:name w:val="List Paragraph"/>
    <w:basedOn w:val="Normal"/>
    <w:uiPriority w:val="34"/>
    <w:qFormat/>
    <w:rsid w:val="002A766F"/>
    <w:pPr>
      <w:contextualSpacing/>
      <w:jc w:val="left"/>
    </w:pPr>
  </w:style>
  <w:style w:type="table" w:styleId="Tablaconcuadrcula">
    <w:name w:val="Table Grid"/>
    <w:basedOn w:val="Tablanormal"/>
    <w:uiPriority w:val="59"/>
    <w:rsid w:val="000454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370465"/>
    <w:rPr>
      <w:color w:val="605E5C"/>
      <w:shd w:val="clear" w:color="auto" w:fill="E1DFDD"/>
    </w:rPr>
  </w:style>
  <w:style w:type="paragraph" w:styleId="Revisin">
    <w:name w:val="Revision"/>
    <w:hidden/>
    <w:uiPriority w:val="99"/>
    <w:semiHidden/>
    <w:rsid w:val="001045AD"/>
    <w:rPr>
      <w:rFonts w:ascii="Verdana" w:hAnsi="Verdana"/>
      <w:color w:val="747473"/>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78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ecat.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urecat.org" TargetMode="External"/><Relationship Id="rId4" Type="http://schemas.openxmlformats.org/officeDocument/2006/relationships/settings" Target="settings.xml"/><Relationship Id="rId9" Type="http://schemas.openxmlformats.org/officeDocument/2006/relationships/hyperlink" Target="http://www.eurecat.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ECC97-FCA4-0145-A8FC-A7BE56642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1285</Words>
  <Characters>7069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Montse Mascaro Pons</dc:creator>
  <cp:keywords/>
  <dc:description/>
  <cp:lastModifiedBy>Meritxell Fuguet Carles</cp:lastModifiedBy>
  <cp:revision>101</cp:revision>
  <cp:lastPrinted>2015-04-30T10:20:00Z</cp:lastPrinted>
  <dcterms:created xsi:type="dcterms:W3CDTF">2015-05-25T14:51:00Z</dcterms:created>
  <dcterms:modified xsi:type="dcterms:W3CDTF">2022-10-19T11:13:00Z</dcterms:modified>
</cp:coreProperties>
</file>