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6F136" w14:textId="2CE90D8F" w:rsidR="001749A0" w:rsidRDefault="00A84599" w:rsidP="00E42B76">
      <w:pPr>
        <w:jc w:val="center"/>
        <w:rPr>
          <w:color w:val="3C3C3B"/>
          <w:sz w:val="48"/>
        </w:rPr>
      </w:pPr>
      <w:r w:rsidRPr="00A84599">
        <w:rPr>
          <w:color w:val="3C3C3B"/>
          <w:sz w:val="48"/>
        </w:rPr>
        <w:t>Eureca</w:t>
      </w:r>
      <w:r>
        <w:rPr>
          <w:color w:val="3C3C3B"/>
          <w:sz w:val="48"/>
        </w:rPr>
        <w:t>t</w:t>
      </w:r>
      <w:r w:rsidRPr="00A84599">
        <w:rPr>
          <w:color w:val="3C3C3B"/>
          <w:sz w:val="48"/>
        </w:rPr>
        <w:t xml:space="preserve"> participa en la feria europea de referencia en electrónica impresa</w:t>
      </w:r>
    </w:p>
    <w:p w14:paraId="6C4F04DC" w14:textId="06ED822F" w:rsidR="00A84599" w:rsidRPr="00A84599" w:rsidRDefault="00A84599" w:rsidP="00A84599">
      <w:pPr>
        <w:pStyle w:val="Prrafodelista"/>
        <w:numPr>
          <w:ilvl w:val="0"/>
          <w:numId w:val="3"/>
        </w:numPr>
        <w:rPr>
          <w:color w:val="3C3C3B"/>
          <w:szCs w:val="21"/>
        </w:rPr>
      </w:pPr>
      <w:r w:rsidRPr="00A84599">
        <w:rPr>
          <w:color w:val="3C3C3B"/>
          <w:szCs w:val="21"/>
        </w:rPr>
        <w:t>El centro tecnológico participa en la feria LOPEC, que este año se celebra en formato online, junto con el Hub de aceleración tecnológica SmartEEs2.</w:t>
      </w:r>
    </w:p>
    <w:p w14:paraId="2E7A593F" w14:textId="55FA6CD4" w:rsidR="00A84599" w:rsidRPr="00A84599" w:rsidRDefault="00A84599" w:rsidP="00A84599">
      <w:pPr>
        <w:pStyle w:val="Prrafodelista"/>
        <w:numPr>
          <w:ilvl w:val="0"/>
          <w:numId w:val="3"/>
        </w:numPr>
        <w:rPr>
          <w:color w:val="3C3C3B"/>
          <w:szCs w:val="21"/>
        </w:rPr>
      </w:pPr>
      <w:r w:rsidRPr="00A84599">
        <w:rPr>
          <w:color w:val="3C3C3B"/>
          <w:szCs w:val="21"/>
        </w:rPr>
        <w:t xml:space="preserve">El proyecto SmartEEs2 está dirigido a empresas, pymes y startups de sectores como la automoción, la logística, la salud, la energía o el </w:t>
      </w:r>
      <w:proofErr w:type="spellStart"/>
      <w:r w:rsidRPr="00A84599">
        <w:rPr>
          <w:color w:val="3C3C3B"/>
          <w:szCs w:val="21"/>
        </w:rPr>
        <w:t>packaging</w:t>
      </w:r>
      <w:proofErr w:type="spellEnd"/>
      <w:r w:rsidRPr="00A84599">
        <w:rPr>
          <w:color w:val="3C3C3B"/>
          <w:szCs w:val="21"/>
        </w:rPr>
        <w:t>.</w:t>
      </w:r>
    </w:p>
    <w:p w14:paraId="03B9E6F1" w14:textId="72F4D2FB" w:rsidR="00A84599" w:rsidRPr="00A84599" w:rsidRDefault="00A84599" w:rsidP="00A84599">
      <w:pPr>
        <w:pStyle w:val="Prrafodelista"/>
        <w:numPr>
          <w:ilvl w:val="0"/>
          <w:numId w:val="3"/>
        </w:numPr>
        <w:rPr>
          <w:color w:val="3C3C3B"/>
          <w:szCs w:val="21"/>
        </w:rPr>
      </w:pPr>
      <w:r w:rsidRPr="00A84599">
        <w:rPr>
          <w:color w:val="3C3C3B"/>
          <w:szCs w:val="21"/>
        </w:rPr>
        <w:t>Eureca</w:t>
      </w:r>
      <w:r w:rsidR="00CA2586">
        <w:rPr>
          <w:color w:val="3C3C3B"/>
          <w:szCs w:val="21"/>
        </w:rPr>
        <w:t>t</w:t>
      </w:r>
      <w:r w:rsidRPr="00A84599">
        <w:rPr>
          <w:color w:val="3C3C3B"/>
          <w:szCs w:val="21"/>
        </w:rPr>
        <w:t xml:space="preserve"> participa en el concurso Oe-a </w:t>
      </w:r>
      <w:proofErr w:type="spellStart"/>
      <w:r w:rsidRPr="00A84599">
        <w:rPr>
          <w:color w:val="3C3C3B"/>
          <w:szCs w:val="21"/>
        </w:rPr>
        <w:t>Competition</w:t>
      </w:r>
      <w:proofErr w:type="spellEnd"/>
      <w:r w:rsidRPr="00A84599">
        <w:rPr>
          <w:color w:val="3C3C3B"/>
          <w:szCs w:val="21"/>
        </w:rPr>
        <w:t xml:space="preserve"> 2021, en el marco de la feria LOPEC, con el proyecto </w:t>
      </w:r>
      <w:proofErr w:type="spellStart"/>
      <w:r w:rsidRPr="00A84599">
        <w:rPr>
          <w:color w:val="3C3C3B"/>
          <w:szCs w:val="21"/>
        </w:rPr>
        <w:t>Optogenerapy</w:t>
      </w:r>
      <w:proofErr w:type="spellEnd"/>
      <w:r w:rsidRPr="00A84599">
        <w:rPr>
          <w:color w:val="3C3C3B"/>
          <w:szCs w:val="21"/>
        </w:rPr>
        <w:t xml:space="preserve">, que ha desarrollado el primer implante </w:t>
      </w:r>
      <w:proofErr w:type="spellStart"/>
      <w:r w:rsidRPr="00A84599">
        <w:rPr>
          <w:color w:val="3C3C3B"/>
          <w:szCs w:val="21"/>
        </w:rPr>
        <w:t>biofotónico</w:t>
      </w:r>
      <w:proofErr w:type="spellEnd"/>
      <w:r w:rsidRPr="00A84599">
        <w:rPr>
          <w:color w:val="3C3C3B"/>
          <w:szCs w:val="21"/>
        </w:rPr>
        <w:t xml:space="preserve"> para administrar proteínas terapéuticas en pacientes con esclerosis múltiple.</w:t>
      </w:r>
    </w:p>
    <w:p w14:paraId="1FE5D1CF" w14:textId="78470936" w:rsidR="00CA2586" w:rsidRDefault="00B63498" w:rsidP="002F0D4A">
      <w:pPr>
        <w:spacing w:before="360" w:after="120"/>
      </w:pPr>
      <w:r>
        <w:rPr>
          <w:b/>
          <w:u w:val="single"/>
        </w:rPr>
        <w:t>Mataró, 25</w:t>
      </w:r>
      <w:r w:rsidR="00AC5725">
        <w:rPr>
          <w:b/>
          <w:u w:val="single"/>
        </w:rPr>
        <w:t xml:space="preserve"> de </w:t>
      </w:r>
      <w:r w:rsidR="00CA2586">
        <w:rPr>
          <w:b/>
          <w:u w:val="single"/>
        </w:rPr>
        <w:t>marzo</w:t>
      </w:r>
      <w:r w:rsidR="00AC5725">
        <w:rPr>
          <w:b/>
          <w:u w:val="single"/>
        </w:rPr>
        <w:t xml:space="preserve"> de 20</w:t>
      </w:r>
      <w:r w:rsidR="00D5367D">
        <w:rPr>
          <w:b/>
          <w:u w:val="single"/>
        </w:rPr>
        <w:t>2</w:t>
      </w:r>
      <w:r w:rsidR="00631872">
        <w:rPr>
          <w:b/>
          <w:u w:val="single"/>
        </w:rPr>
        <w:t>1</w:t>
      </w:r>
      <w:r w:rsidR="00251A26" w:rsidRPr="00251A26">
        <w:rPr>
          <w:b/>
          <w:u w:val="single"/>
        </w:rPr>
        <w:t>.-</w:t>
      </w:r>
      <w:r w:rsidR="00251A26" w:rsidRPr="00B67256">
        <w:rPr>
          <w:b/>
        </w:rPr>
        <w:t xml:space="preserve"> </w:t>
      </w:r>
      <w:bookmarkStart w:id="0" w:name="_GoBack"/>
      <w:r w:rsidR="0011006D" w:rsidRPr="007614E7">
        <w:t xml:space="preserve">El centro tecnológico </w:t>
      </w:r>
      <w:hyperlink r:id="rId8" w:history="1">
        <w:r w:rsidR="0011006D" w:rsidRPr="007614E7">
          <w:rPr>
            <w:rStyle w:val="Hipervnculo"/>
          </w:rPr>
          <w:t>Eurecat</w:t>
        </w:r>
      </w:hyperlink>
      <w:r w:rsidR="0011006D" w:rsidRPr="007614E7">
        <w:t xml:space="preserve"> </w:t>
      </w:r>
      <w:r w:rsidR="00CA2586">
        <w:t>participa en la feria LOPEC, el evento europeo más importante dedicado a la electrónica impresa que este año se celebra en formato online, junto con el Hub de aceleración tecnológica SmartEEs2, que tiene la finalidad de mejorar la competitividad de las pymes mediante la incorporación de la electrónica flexible y portátil.</w:t>
      </w:r>
    </w:p>
    <w:p w14:paraId="4EAEA3A7" w14:textId="180BA064" w:rsidR="00CA2586" w:rsidRDefault="00CA2586" w:rsidP="002F0D4A">
      <w:pPr>
        <w:spacing w:before="120" w:after="120"/>
      </w:pPr>
      <w:r>
        <w:t>De acuerdo con la promotora tecnológica de la Unidad de Impresión Funcional y Dispositivos Integrados de Eurecat, Cristina Casellas, “la experiencia del centro tecnológico Eurecat en el ámbito de la electrónica impresa permite acercar esta tecnología cada vez más a mercado, orientada a las necesidades y los retos de las empresas”.</w:t>
      </w:r>
    </w:p>
    <w:p w14:paraId="1CC91304" w14:textId="020D3D4D" w:rsidR="00CA2586" w:rsidRDefault="00CA2586" w:rsidP="002F0D4A">
      <w:pPr>
        <w:spacing w:before="120" w:after="120"/>
      </w:pPr>
      <w:r>
        <w:t>En el marco del proyecto SmartEEs2, en el que participa, “Eurecat ayuda a las empresas y desarrolla prototipos para ver la viabilidad de las soluciones tecnológicas antes de invertir recursos”, añade Casellas.</w:t>
      </w:r>
    </w:p>
    <w:p w14:paraId="68EB2FA8" w14:textId="77777777" w:rsidR="00CA2586" w:rsidRDefault="00CA2586" w:rsidP="002F0D4A">
      <w:pPr>
        <w:spacing w:before="120" w:after="120"/>
      </w:pPr>
      <w:r>
        <w:t xml:space="preserve">El proyecto SmartEEs2 contará con un total de cinco convocatorias entre el 2020 y 2021 dirigidas a empresas, pymes y startups de diferentes sectores como la automoción, la logística, la salud, la energía o el </w:t>
      </w:r>
      <w:proofErr w:type="spellStart"/>
      <w:r>
        <w:t>packaging</w:t>
      </w:r>
      <w:proofErr w:type="spellEnd"/>
      <w:r>
        <w:t>.</w:t>
      </w:r>
    </w:p>
    <w:p w14:paraId="21902A82" w14:textId="020AA5D0" w:rsidR="00CA2586" w:rsidRDefault="00CA2586" w:rsidP="002F0D4A">
      <w:pPr>
        <w:spacing w:before="120" w:after="120"/>
      </w:pPr>
      <w:r>
        <w:lastRenderedPageBreak/>
        <w:t>Las tres primeras convocatorias de SmartEEs2 se han centrado en proyectos que incorporan electrónica flexible y portátil a sus productos y servicios, y han priorizado propuestas que ayudan a reducir la propagación de la Covid-19, así como soluciones en el ámbito de la prevención, el diagnóstico y la terapia, entre otros.</w:t>
      </w:r>
    </w:p>
    <w:bookmarkEnd w:id="0"/>
    <w:p w14:paraId="32BB74F9" w14:textId="77777777" w:rsidR="00CA2586" w:rsidRDefault="00CA2586" w:rsidP="002F0D4A">
      <w:pPr>
        <w:spacing w:before="120" w:after="120"/>
      </w:pPr>
      <w:r>
        <w:t xml:space="preserve">El proyecto SmartEEs2, que es la continuación de la iniciativa </w:t>
      </w:r>
      <w:proofErr w:type="spellStart"/>
      <w:r>
        <w:t>SmartEEs</w:t>
      </w:r>
      <w:proofErr w:type="spellEnd"/>
      <w:r>
        <w:t>, es un HUB de Innovación Digital (DIH, por sus siglas en inglés) formado por ocho centros tecnológicos, tres consultoras y tres clústeres de nueve países de la Unión Europea.</w:t>
      </w:r>
    </w:p>
    <w:p w14:paraId="5C8353B1" w14:textId="6D87D308" w:rsidR="00CA2586" w:rsidRPr="00CA2586" w:rsidRDefault="00CA2586" w:rsidP="002F0D4A">
      <w:pPr>
        <w:spacing w:before="120" w:after="120"/>
        <w:rPr>
          <w:b/>
          <w:bCs/>
        </w:rPr>
      </w:pPr>
      <w:r w:rsidRPr="00CA2586">
        <w:rPr>
          <w:b/>
          <w:bCs/>
        </w:rPr>
        <w:t>Presencia de Eureca</w:t>
      </w:r>
      <w:r>
        <w:rPr>
          <w:b/>
          <w:bCs/>
        </w:rPr>
        <w:t>t</w:t>
      </w:r>
      <w:r w:rsidRPr="00CA2586">
        <w:rPr>
          <w:b/>
          <w:bCs/>
        </w:rPr>
        <w:t xml:space="preserve"> en el concurso Oe-a </w:t>
      </w:r>
      <w:proofErr w:type="spellStart"/>
      <w:r w:rsidRPr="00CA2586">
        <w:rPr>
          <w:b/>
          <w:bCs/>
        </w:rPr>
        <w:t>Competition</w:t>
      </w:r>
      <w:proofErr w:type="spellEnd"/>
      <w:r w:rsidRPr="00CA2586">
        <w:rPr>
          <w:b/>
          <w:bCs/>
        </w:rPr>
        <w:t xml:space="preserve"> 2021</w:t>
      </w:r>
    </w:p>
    <w:p w14:paraId="798413A0" w14:textId="69D4BD3A" w:rsidR="00AB5683" w:rsidRPr="00B54211" w:rsidRDefault="00CA2586" w:rsidP="002F0D4A">
      <w:pPr>
        <w:spacing w:before="120" w:after="120"/>
        <w:rPr>
          <w:lang w:val="ca-ES"/>
        </w:rPr>
      </w:pPr>
      <w:r>
        <w:t xml:space="preserve">En el marco de la feria LOPEC, el centro tecnológico Eurecat participa en el concurso </w:t>
      </w:r>
      <w:hyperlink r:id="rId9" w:history="1">
        <w:r w:rsidR="00AB6D2F" w:rsidRPr="005F7FAA">
          <w:rPr>
            <w:rStyle w:val="Hipervnculo"/>
            <w:lang w:val="ca-ES"/>
          </w:rPr>
          <w:t xml:space="preserve">Oe-a </w:t>
        </w:r>
        <w:proofErr w:type="spellStart"/>
        <w:r w:rsidR="00AB6D2F" w:rsidRPr="005F7FAA">
          <w:rPr>
            <w:rStyle w:val="Hipervnculo"/>
            <w:lang w:val="ca-ES"/>
          </w:rPr>
          <w:t>Competition</w:t>
        </w:r>
        <w:proofErr w:type="spellEnd"/>
        <w:r w:rsidR="00AB6D2F" w:rsidRPr="005F7FAA">
          <w:rPr>
            <w:rStyle w:val="Hipervnculo"/>
            <w:lang w:val="ca-ES"/>
          </w:rPr>
          <w:t xml:space="preserve"> 2021</w:t>
        </w:r>
      </w:hyperlink>
      <w:r w:rsidR="00AB6D2F" w:rsidRPr="00AB6D2F">
        <w:rPr>
          <w:rStyle w:val="Hipervnculo"/>
          <w:u w:val="none"/>
          <w:lang w:val="ca-ES"/>
        </w:rPr>
        <w:t xml:space="preserve"> </w:t>
      </w:r>
      <w:r>
        <w:t>en la categoría de ‘</w:t>
      </w:r>
      <w:proofErr w:type="spellStart"/>
      <w:r>
        <w:t>Publicly</w:t>
      </w:r>
      <w:proofErr w:type="spellEnd"/>
      <w:r>
        <w:t xml:space="preserve"> </w:t>
      </w:r>
      <w:proofErr w:type="spellStart"/>
      <w:r>
        <w:t>Funded</w:t>
      </w:r>
      <w:proofErr w:type="spellEnd"/>
      <w:r>
        <w:t xml:space="preserve"> Project </w:t>
      </w:r>
      <w:proofErr w:type="spellStart"/>
      <w:r>
        <w:t>Demonstrator</w:t>
      </w:r>
      <w:proofErr w:type="spellEnd"/>
      <w:r>
        <w:t xml:space="preserve">’ con el proyecto </w:t>
      </w:r>
      <w:proofErr w:type="spellStart"/>
      <w:r>
        <w:t>Optogenerapy</w:t>
      </w:r>
      <w:proofErr w:type="spellEnd"/>
      <w:r>
        <w:t xml:space="preserve">, que ha desarrollado el primer implante </w:t>
      </w:r>
      <w:proofErr w:type="spellStart"/>
      <w:r>
        <w:t>biofotónico</w:t>
      </w:r>
      <w:proofErr w:type="spellEnd"/>
      <w:r>
        <w:t xml:space="preserve"> para administrar proteínas terapéuticas en pacientes con esclerosis múltiple. Este mes de marzo se darán a conocer los ganadores, que presentarán sus soluciones el próximo jueves 15 de abril en una ceremonia online.</w:t>
      </w:r>
    </w:p>
    <w:p w14:paraId="7DC2893C" w14:textId="3F4489FF" w:rsidR="00F450B1" w:rsidRPr="008276D6" w:rsidRDefault="00EB6977" w:rsidP="00F450B1">
      <w:pPr>
        <w:rPr>
          <w:b/>
          <w:lang w:val="es-ES"/>
        </w:rPr>
      </w:pPr>
      <w:bookmarkStart w:id="1" w:name="_Hlk56669360"/>
      <w:r>
        <w:rPr>
          <w:b/>
          <w:lang w:val="es-ES"/>
        </w:rPr>
        <w:t xml:space="preserve">Podéis </w:t>
      </w:r>
      <w:r w:rsidR="00F450B1" w:rsidRPr="008276D6">
        <w:rPr>
          <w:b/>
          <w:lang w:val="es-ES"/>
        </w:rPr>
        <w:t>ampliar la información o solicitar entrevistas al Gabinete de Prensa de Eurecat en e</w:t>
      </w:r>
      <w:r>
        <w:rPr>
          <w:b/>
          <w:lang w:val="es-ES"/>
        </w:rPr>
        <w:t xml:space="preserve">l email premsa@eurecat.org o en el </w:t>
      </w:r>
      <w:r w:rsidR="00F450B1" w:rsidRPr="008276D6">
        <w:rPr>
          <w:b/>
          <w:lang w:val="es-ES"/>
        </w:rPr>
        <w:t>móvil 630 425 169.</w:t>
      </w:r>
    </w:p>
    <w:p w14:paraId="1173C75B" w14:textId="77777777" w:rsidR="001221A1" w:rsidRDefault="001221A1" w:rsidP="00B31326">
      <w:pPr>
        <w:tabs>
          <w:tab w:val="left" w:pos="3735"/>
        </w:tabs>
        <w:spacing w:before="0"/>
        <w:rPr>
          <w:rStyle w:val="Textoennegrita"/>
        </w:rPr>
      </w:pPr>
    </w:p>
    <w:p w14:paraId="7F2A8110" w14:textId="4F5881AE" w:rsidR="001524BA" w:rsidRDefault="001524BA" w:rsidP="00B31326">
      <w:pPr>
        <w:tabs>
          <w:tab w:val="left" w:pos="3735"/>
        </w:tabs>
        <w:spacing w:before="0"/>
        <w:rPr>
          <w:rStyle w:val="Textoennegrita"/>
        </w:rPr>
      </w:pPr>
      <w:r>
        <w:rPr>
          <w:rStyle w:val="Textoennegrita"/>
        </w:rPr>
        <w:t>Sobre Eurecat</w:t>
      </w:r>
    </w:p>
    <w:p w14:paraId="2CF0F6F2" w14:textId="1BCB8B52" w:rsidR="00E43C04" w:rsidRPr="00876D01" w:rsidRDefault="00E43C04" w:rsidP="00BF07C7">
      <w:pPr>
        <w:spacing w:before="0"/>
        <w:rPr>
          <w:rStyle w:val="Hipervnculo"/>
          <w:color w:val="800000"/>
          <w:u w:val="none"/>
        </w:rPr>
      </w:pPr>
      <w:r w:rsidRPr="009F140E">
        <w:t>Eurecat, Centro Tecnológic</w:t>
      </w:r>
      <w:r w:rsidR="00A96467">
        <w:t>o de Cataluña</w:t>
      </w:r>
      <w:r w:rsidRPr="009F140E">
        <w:t>, a</w:t>
      </w:r>
      <w:r w:rsidR="009F140E" w:rsidRPr="009F140E">
        <w:t>glutina la experie</w:t>
      </w:r>
      <w:r w:rsidRPr="009F140E">
        <w:t>ncia de</w:t>
      </w:r>
      <w:r w:rsidR="00A74DCD">
        <w:t xml:space="preserve"> más de</w:t>
      </w:r>
      <w:r w:rsidRPr="009F140E">
        <w:t xml:space="preserve"> </w:t>
      </w:r>
      <w:r w:rsidR="00056837">
        <w:rPr>
          <w:b/>
        </w:rPr>
        <w:t>65</w:t>
      </w:r>
      <w:r w:rsidR="009F140E" w:rsidRPr="009F140E">
        <w:rPr>
          <w:b/>
        </w:rPr>
        <w:t>0 profe</w:t>
      </w:r>
      <w:r w:rsidRPr="009F140E">
        <w:rPr>
          <w:b/>
        </w:rPr>
        <w:t>sional</w:t>
      </w:r>
      <w:r w:rsidR="009F140E" w:rsidRPr="009F140E">
        <w:rPr>
          <w:b/>
        </w:rPr>
        <w:t>e</w:t>
      </w:r>
      <w:r w:rsidRPr="009F140E">
        <w:rPr>
          <w:b/>
        </w:rPr>
        <w:t>s</w:t>
      </w:r>
      <w:r w:rsidR="009F140E" w:rsidRPr="009F140E">
        <w:t xml:space="preserve"> que genera</w:t>
      </w:r>
      <w:r w:rsidRPr="009F140E">
        <w:t>n un volum</w:t>
      </w:r>
      <w:r w:rsidR="009F140E" w:rsidRPr="009F140E">
        <w:t>en de ingre</w:t>
      </w:r>
      <w:r w:rsidRPr="009F140E">
        <w:t xml:space="preserve">sos de </w:t>
      </w:r>
      <w:r w:rsidR="00056837">
        <w:rPr>
          <w:b/>
        </w:rPr>
        <w:t>5</w:t>
      </w:r>
      <w:r w:rsidR="00CB7162">
        <w:rPr>
          <w:b/>
        </w:rPr>
        <w:t>0</w:t>
      </w:r>
      <w:r w:rsidRPr="009F140E">
        <w:rPr>
          <w:b/>
        </w:rPr>
        <w:t xml:space="preserve"> mil</w:t>
      </w:r>
      <w:r w:rsidR="009F140E" w:rsidRPr="009F140E">
        <w:rPr>
          <w:b/>
        </w:rPr>
        <w:t xml:space="preserve">lones de </w:t>
      </w:r>
      <w:r w:rsidRPr="009F140E">
        <w:rPr>
          <w:b/>
        </w:rPr>
        <w:t>euros anual</w:t>
      </w:r>
      <w:r w:rsidR="009F140E" w:rsidRPr="009F140E">
        <w:rPr>
          <w:b/>
        </w:rPr>
        <w:t>e</w:t>
      </w:r>
      <w:r w:rsidRPr="009F140E">
        <w:rPr>
          <w:b/>
        </w:rPr>
        <w:t>s</w:t>
      </w:r>
      <w:r w:rsidR="009F140E" w:rsidRPr="009F140E">
        <w:t xml:space="preserve"> y presta serv</w:t>
      </w:r>
      <w:r w:rsidRPr="009F140E">
        <w:t>i</w:t>
      </w:r>
      <w:r w:rsidR="009F140E" w:rsidRPr="009F140E">
        <w:t>cio a má</w:t>
      </w:r>
      <w:r w:rsidRPr="009F140E">
        <w:t xml:space="preserve">s de </w:t>
      </w:r>
      <w:r w:rsidR="0049394A">
        <w:rPr>
          <w:b/>
        </w:rPr>
        <w:t>1.</w:t>
      </w:r>
      <w:r w:rsidR="00CB7162">
        <w:rPr>
          <w:b/>
        </w:rPr>
        <w:t>6</w:t>
      </w:r>
      <w:r w:rsidR="009F140E" w:rsidRPr="009F140E">
        <w:rPr>
          <w:b/>
        </w:rPr>
        <w:t>00 empresa</w:t>
      </w:r>
      <w:r w:rsidRPr="009F140E">
        <w:rPr>
          <w:b/>
        </w:rPr>
        <w:t>s</w:t>
      </w:r>
      <w:r w:rsidRPr="009F140E">
        <w:t xml:space="preserve">. </w:t>
      </w:r>
      <w:r w:rsidR="00876D01" w:rsidRPr="00BA0AA2">
        <w:rPr>
          <w:b/>
        </w:rPr>
        <w:t>I+D aplicado</w:t>
      </w:r>
      <w:r w:rsidR="00876D01" w:rsidRPr="00BA0AA2">
        <w:t xml:space="preserve">, </w:t>
      </w:r>
      <w:r w:rsidR="00876D01" w:rsidRPr="00BA0AA2">
        <w:rPr>
          <w:b/>
        </w:rPr>
        <w:t>servicios tecnológicos</w:t>
      </w:r>
      <w:r w:rsidR="00876D01" w:rsidRPr="00BA0AA2">
        <w:t xml:space="preserve">, </w:t>
      </w:r>
      <w:r w:rsidR="00876D01" w:rsidRPr="00BA0AA2">
        <w:rPr>
          <w:b/>
        </w:rPr>
        <w:t>formación de alta especialización</w:t>
      </w:r>
      <w:r w:rsidR="00876D01" w:rsidRPr="00BA0AA2">
        <w:t xml:space="preserve">, </w:t>
      </w:r>
      <w:r w:rsidR="00876D01" w:rsidRPr="00BA0AA2">
        <w:rPr>
          <w:b/>
        </w:rPr>
        <w:t>consultoría tecnológica</w:t>
      </w:r>
      <w:r w:rsidR="00876D01" w:rsidRPr="00BA0AA2">
        <w:t xml:space="preserve"> y </w:t>
      </w:r>
      <w:r w:rsidR="00876D01" w:rsidRPr="00BA0AA2">
        <w:rPr>
          <w:b/>
        </w:rPr>
        <w:t xml:space="preserve">eventos </w:t>
      </w:r>
      <w:r w:rsidR="00876D01">
        <w:rPr>
          <w:b/>
        </w:rPr>
        <w:t>profes</w:t>
      </w:r>
      <w:r w:rsidR="00876D01" w:rsidRPr="00BA0AA2">
        <w:rPr>
          <w:b/>
        </w:rPr>
        <w:t>ionales</w:t>
      </w:r>
      <w:r w:rsidR="00876D01" w:rsidRPr="00BA0AA2">
        <w:t xml:space="preserve"> son algunos de los servicios que Eurecat ofrece tanto para grandes como para pequeñas y medianas empresas de todos los sectores.</w:t>
      </w:r>
      <w:r w:rsidR="00876D01">
        <w:rPr>
          <w:color w:val="800000"/>
        </w:rPr>
        <w:t xml:space="preserve"> </w:t>
      </w:r>
      <w:r w:rsidR="009F140E" w:rsidRPr="009F140E">
        <w:t>Con insta</w:t>
      </w:r>
      <w:r w:rsidRPr="009F140E">
        <w:t>lacion</w:t>
      </w:r>
      <w:r w:rsidR="009F140E" w:rsidRPr="009F140E">
        <w:t>es en</w:t>
      </w:r>
      <w:r w:rsidRPr="009F140E">
        <w:t xml:space="preserve"> Barcelona, </w:t>
      </w:r>
      <w:r w:rsidR="00D7284E">
        <w:t xml:space="preserve">Canet de Mar, </w:t>
      </w:r>
      <w:r w:rsidR="009F140E" w:rsidRPr="009F140E">
        <w:t xml:space="preserve">Cerdanyola del Vallès, </w:t>
      </w:r>
      <w:r w:rsidR="00AC4ACC">
        <w:t xml:space="preserve">Girona, Lleida, </w:t>
      </w:r>
      <w:r w:rsidR="00D7284E">
        <w:t>Manresa,</w:t>
      </w:r>
      <w:r w:rsidRPr="009F140E">
        <w:t xml:space="preserve"> Matar</w:t>
      </w:r>
      <w:r w:rsidR="009F140E" w:rsidRPr="009F140E">
        <w:t>ó</w:t>
      </w:r>
      <w:r w:rsidR="00EB3E1A">
        <w:t>,</w:t>
      </w:r>
      <w:r w:rsidR="003E7784">
        <w:t xml:space="preserve"> Reus</w:t>
      </w:r>
      <w:r w:rsidR="009C07C9">
        <w:t>, Tarragona</w:t>
      </w:r>
      <w:r w:rsidR="000E1E9C">
        <w:t xml:space="preserve">, </w:t>
      </w:r>
      <w:r w:rsidR="00EB3E1A">
        <w:t>Amposta</w:t>
      </w:r>
      <w:r w:rsidR="009F140E" w:rsidRPr="009F140E">
        <w:t xml:space="preserve"> y </w:t>
      </w:r>
      <w:r w:rsidR="000E1E9C">
        <w:t>Vila-seca</w:t>
      </w:r>
      <w:r w:rsidR="00E13CE8">
        <w:t>, participa en</w:t>
      </w:r>
      <w:r w:rsidRPr="009F140E">
        <w:t xml:space="preserve"> </w:t>
      </w:r>
      <w:r w:rsidRPr="009F140E">
        <w:rPr>
          <w:b/>
        </w:rPr>
        <w:t>160 gran</w:t>
      </w:r>
      <w:r w:rsidR="009F140E" w:rsidRPr="009F140E">
        <w:rPr>
          <w:b/>
        </w:rPr>
        <w:t xml:space="preserve">des proyectos consorciados de </w:t>
      </w:r>
      <w:r w:rsidR="009D0281">
        <w:rPr>
          <w:b/>
        </w:rPr>
        <w:t>I</w:t>
      </w:r>
      <w:r w:rsidRPr="009F140E">
        <w:rPr>
          <w:b/>
        </w:rPr>
        <w:t>+D+i</w:t>
      </w:r>
      <w:r w:rsidRPr="009F140E">
        <w:t xml:space="preserve"> nacional</w:t>
      </w:r>
      <w:r w:rsidR="009F140E" w:rsidRPr="009F140E">
        <w:t>es e</w:t>
      </w:r>
      <w:r w:rsidRPr="009F140E">
        <w:t xml:space="preserve"> internacional</w:t>
      </w:r>
      <w:r w:rsidR="009F140E" w:rsidRPr="009F140E">
        <w:t xml:space="preserve">es de </w:t>
      </w:r>
      <w:r w:rsidRPr="009F140E">
        <w:t>alt</w:t>
      </w:r>
      <w:r w:rsidR="009F140E" w:rsidRPr="009F140E">
        <w:t>o valor estraté</w:t>
      </w:r>
      <w:r w:rsidRPr="009F140E">
        <w:t>gic</w:t>
      </w:r>
      <w:r w:rsidR="009F140E" w:rsidRPr="009F140E">
        <w:t xml:space="preserve">o y </w:t>
      </w:r>
      <w:r w:rsidRPr="009F140E">
        <w:t>c</w:t>
      </w:r>
      <w:r w:rsidR="009F140E" w:rsidRPr="009F140E">
        <w:t xml:space="preserve">uenta con </w:t>
      </w:r>
      <w:r w:rsidR="00A7703E">
        <w:rPr>
          <w:b/>
        </w:rPr>
        <w:t>8</w:t>
      </w:r>
      <w:r w:rsidR="00CB7162">
        <w:rPr>
          <w:b/>
        </w:rPr>
        <w:t>8</w:t>
      </w:r>
      <w:r w:rsidRPr="009F140E">
        <w:rPr>
          <w:b/>
        </w:rPr>
        <w:t xml:space="preserve"> patent</w:t>
      </w:r>
      <w:r w:rsidR="009F140E" w:rsidRPr="009F140E">
        <w:rPr>
          <w:b/>
        </w:rPr>
        <w:t>e</w:t>
      </w:r>
      <w:r w:rsidRPr="009F140E">
        <w:rPr>
          <w:b/>
        </w:rPr>
        <w:t>s</w:t>
      </w:r>
      <w:r w:rsidR="009F140E" w:rsidRPr="009F140E">
        <w:t xml:space="preserve"> y</w:t>
      </w:r>
      <w:r w:rsidRPr="009F140E">
        <w:t xml:space="preserve"> </w:t>
      </w:r>
      <w:r w:rsidR="00BA4C48">
        <w:rPr>
          <w:b/>
        </w:rPr>
        <w:t>7</w:t>
      </w:r>
      <w:r w:rsidRPr="009F140E">
        <w:rPr>
          <w:b/>
        </w:rPr>
        <w:t xml:space="preserve"> spin-off</w:t>
      </w:r>
      <w:r w:rsidR="009F140E" w:rsidRPr="009F140E">
        <w:t>. El valor añadido</w:t>
      </w:r>
      <w:r w:rsidRPr="009F140E">
        <w:t xml:space="preserve"> que </w:t>
      </w:r>
      <w:r w:rsidR="00F116D7">
        <w:t xml:space="preserve">aporta </w:t>
      </w:r>
      <w:r w:rsidRPr="009F140E">
        <w:t xml:space="preserve">Eurecat </w:t>
      </w:r>
      <w:r w:rsidR="009F140E" w:rsidRPr="009F140E">
        <w:rPr>
          <w:b/>
        </w:rPr>
        <w:t>a</w:t>
      </w:r>
      <w:r w:rsidRPr="009F140E">
        <w:rPr>
          <w:b/>
        </w:rPr>
        <w:t>celera la innovació</w:t>
      </w:r>
      <w:r w:rsidR="009F140E" w:rsidRPr="009F140E">
        <w:rPr>
          <w:b/>
        </w:rPr>
        <w:t>n</w:t>
      </w:r>
      <w:r w:rsidRPr="009F140E">
        <w:t xml:space="preserve">, </w:t>
      </w:r>
      <w:r w:rsidR="00E17032">
        <w:rPr>
          <w:b/>
        </w:rPr>
        <w:t>disminuye</w:t>
      </w:r>
      <w:r w:rsidR="009F140E" w:rsidRPr="009F140E">
        <w:rPr>
          <w:b/>
        </w:rPr>
        <w:t xml:space="preserve"> el gasto </w:t>
      </w:r>
      <w:r w:rsidRPr="009F140E">
        <w:rPr>
          <w:b/>
        </w:rPr>
        <w:t xml:space="preserve">en </w:t>
      </w:r>
      <w:r w:rsidR="009F140E" w:rsidRPr="009F140E">
        <w:rPr>
          <w:b/>
        </w:rPr>
        <w:t>infraestructura</w:t>
      </w:r>
      <w:r w:rsidRPr="009F140E">
        <w:rPr>
          <w:b/>
        </w:rPr>
        <w:t>s</w:t>
      </w:r>
      <w:r w:rsidR="009F140E" w:rsidRPr="009F140E">
        <w:t xml:space="preserve"> científicas y tecnológica</w:t>
      </w:r>
      <w:r w:rsidRPr="009F140E">
        <w:t xml:space="preserve">s, </w:t>
      </w:r>
      <w:r w:rsidR="009F140E" w:rsidRPr="009F140E">
        <w:rPr>
          <w:b/>
        </w:rPr>
        <w:t>reduce lo</w:t>
      </w:r>
      <w:r w:rsidRPr="009F140E">
        <w:rPr>
          <w:b/>
        </w:rPr>
        <w:t>s ri</w:t>
      </w:r>
      <w:r w:rsidR="009F140E" w:rsidRPr="009F140E">
        <w:rPr>
          <w:b/>
        </w:rPr>
        <w:t xml:space="preserve">esgos </w:t>
      </w:r>
      <w:r w:rsidR="009F140E" w:rsidRPr="009F140E">
        <w:t xml:space="preserve">y </w:t>
      </w:r>
      <w:r w:rsidRPr="009F140E">
        <w:t xml:space="preserve">proporciona </w:t>
      </w:r>
      <w:r w:rsidRPr="009F140E">
        <w:rPr>
          <w:b/>
        </w:rPr>
        <w:t>con</w:t>
      </w:r>
      <w:r w:rsidR="009F140E" w:rsidRPr="009F140E">
        <w:rPr>
          <w:b/>
        </w:rPr>
        <w:t xml:space="preserve">ocimiento </w:t>
      </w:r>
      <w:r w:rsidRPr="009F140E">
        <w:rPr>
          <w:b/>
        </w:rPr>
        <w:t>especiali</w:t>
      </w:r>
      <w:r w:rsidR="009F140E" w:rsidRPr="009F140E">
        <w:rPr>
          <w:b/>
        </w:rPr>
        <w:t xml:space="preserve">zado </w:t>
      </w:r>
      <w:r w:rsidR="009F140E" w:rsidRPr="009F140E">
        <w:t>a medid</w:t>
      </w:r>
      <w:r w:rsidRPr="009F140E">
        <w:t xml:space="preserve">a de cada empresa. </w:t>
      </w:r>
      <w:r w:rsidR="009F140E" w:rsidRPr="009F140E">
        <w:rPr>
          <w:b/>
        </w:rPr>
        <w:t>Má</w:t>
      </w:r>
      <w:r w:rsidRPr="009F140E">
        <w:rPr>
          <w:b/>
        </w:rPr>
        <w:t>s informació</w:t>
      </w:r>
      <w:r w:rsidR="009F140E" w:rsidRPr="009F140E">
        <w:rPr>
          <w:b/>
        </w:rPr>
        <w:t>n en</w:t>
      </w:r>
      <w:r w:rsidRPr="009F140E">
        <w:rPr>
          <w:b/>
        </w:rPr>
        <w:t xml:space="preserve"> </w:t>
      </w:r>
      <w:hyperlink r:id="rId10" w:history="1">
        <w:r w:rsidRPr="009F140E">
          <w:rPr>
            <w:rStyle w:val="Hipervnculo"/>
            <w:b/>
          </w:rPr>
          <w:t>www.eurecat.org</w:t>
        </w:r>
      </w:hyperlink>
    </w:p>
    <w:p w14:paraId="05DA8904" w14:textId="77777777" w:rsidR="003229A0" w:rsidRPr="00BA6727" w:rsidRDefault="00022F7A" w:rsidP="00BA6727">
      <w:pPr>
        <w:pStyle w:val="Prrafodelista"/>
        <w:spacing w:line="240" w:lineRule="auto"/>
        <w:rPr>
          <w:rStyle w:val="Textoennegrita"/>
        </w:rPr>
      </w:pPr>
      <w:r>
        <w:rPr>
          <w:rStyle w:val="Textoennegrita"/>
          <w:i/>
          <w:sz w:val="20"/>
          <w:szCs w:val="20"/>
        </w:rPr>
        <w:lastRenderedPageBreak/>
        <w:t>Má</w:t>
      </w:r>
      <w:r w:rsidR="003229A0" w:rsidRPr="00BA6727">
        <w:rPr>
          <w:rStyle w:val="Textoennegrita"/>
          <w:i/>
          <w:sz w:val="20"/>
          <w:szCs w:val="20"/>
        </w:rPr>
        <w:t>s informació</w:t>
      </w:r>
      <w:r>
        <w:rPr>
          <w:rStyle w:val="Textoennegrita"/>
          <w:i/>
          <w:sz w:val="20"/>
          <w:szCs w:val="20"/>
        </w:rPr>
        <w:t>n</w:t>
      </w:r>
      <w:r w:rsidR="003229A0" w:rsidRPr="00BA6727">
        <w:rPr>
          <w:rStyle w:val="Textoennegrita"/>
          <w:i/>
          <w:sz w:val="20"/>
          <w:szCs w:val="20"/>
        </w:rPr>
        <w:t>:</w:t>
      </w:r>
      <w:r w:rsidR="003229A0" w:rsidRPr="00BA6727">
        <w:rPr>
          <w:rStyle w:val="Textoennegrita"/>
          <w:i/>
          <w:sz w:val="20"/>
          <w:szCs w:val="20"/>
        </w:rPr>
        <w:br/>
      </w:r>
    </w:p>
    <w:p w14:paraId="2BC704E5" w14:textId="77777777" w:rsidR="003229A0" w:rsidRPr="00BA6727" w:rsidRDefault="003229A0" w:rsidP="00BA6727">
      <w:pPr>
        <w:pStyle w:val="Prrafodelista"/>
        <w:spacing w:line="240" w:lineRule="auto"/>
        <w:rPr>
          <w:rStyle w:val="Textoennegrita"/>
        </w:rPr>
      </w:pPr>
      <w:r w:rsidRPr="00BA6727">
        <w:rPr>
          <w:rStyle w:val="Textoennegrita"/>
          <w:b w:val="0"/>
          <w:sz w:val="20"/>
          <w:szCs w:val="20"/>
        </w:rPr>
        <w:t xml:space="preserve">Montse Mascaró </w:t>
      </w:r>
      <w:r w:rsidR="00BA6727">
        <w:rPr>
          <w:rStyle w:val="Textoennegrita"/>
          <w:b w:val="0"/>
          <w:sz w:val="20"/>
          <w:szCs w:val="20"/>
        </w:rPr>
        <w:br/>
      </w:r>
      <w:r w:rsidR="00022F7A">
        <w:rPr>
          <w:rStyle w:val="Textoennegrita"/>
          <w:b w:val="0"/>
          <w:sz w:val="20"/>
          <w:szCs w:val="20"/>
        </w:rPr>
        <w:t>Pren</w:t>
      </w:r>
      <w:r w:rsidRPr="00BA6727">
        <w:rPr>
          <w:rStyle w:val="Textoennegrita"/>
          <w:b w:val="0"/>
          <w:sz w:val="20"/>
          <w:szCs w:val="20"/>
        </w:rPr>
        <w:t>sa</w:t>
      </w:r>
      <w:r w:rsidR="00BA6727">
        <w:rPr>
          <w:rStyle w:val="Textoennegrita"/>
          <w:b w:val="0"/>
          <w:sz w:val="20"/>
          <w:szCs w:val="20"/>
        </w:rPr>
        <w:t xml:space="preserve"> | </w:t>
      </w:r>
      <w:r w:rsidRPr="00BA6727">
        <w:rPr>
          <w:rStyle w:val="Textoennegrita"/>
          <w:b w:val="0"/>
          <w:sz w:val="20"/>
          <w:szCs w:val="20"/>
        </w:rPr>
        <w:t>Direcció</w:t>
      </w:r>
      <w:r w:rsidR="00022F7A">
        <w:rPr>
          <w:rStyle w:val="Textoennegrita"/>
          <w:b w:val="0"/>
          <w:sz w:val="20"/>
          <w:szCs w:val="20"/>
        </w:rPr>
        <w:t>n</w:t>
      </w:r>
      <w:r w:rsidRPr="00BA6727">
        <w:rPr>
          <w:rStyle w:val="Textoennegrita"/>
          <w:b w:val="0"/>
          <w:sz w:val="20"/>
          <w:szCs w:val="20"/>
        </w:rPr>
        <w:t xml:space="preserve"> de Comunicació</w:t>
      </w:r>
      <w:r w:rsidR="00022F7A">
        <w:rPr>
          <w:rStyle w:val="Textoennegrita"/>
          <w:b w:val="0"/>
          <w:sz w:val="20"/>
          <w:szCs w:val="20"/>
        </w:rPr>
        <w:t>n</w:t>
      </w:r>
      <w:r w:rsidRPr="00BA6727">
        <w:rPr>
          <w:rStyle w:val="Textoennegrita"/>
          <w:b w:val="0"/>
          <w:sz w:val="20"/>
          <w:szCs w:val="20"/>
        </w:rPr>
        <w:t xml:space="preserve"> Corporativa </w:t>
      </w:r>
    </w:p>
    <w:p w14:paraId="0D137FA4" w14:textId="77777777" w:rsidR="003229A0" w:rsidRPr="00BA6727" w:rsidRDefault="003229A0" w:rsidP="00BA6727">
      <w:pPr>
        <w:pStyle w:val="Prrafodelista"/>
        <w:spacing w:line="240" w:lineRule="auto"/>
        <w:rPr>
          <w:rStyle w:val="Textoennegrita"/>
        </w:rPr>
      </w:pPr>
      <w:r w:rsidRPr="00BA6727">
        <w:rPr>
          <w:rStyle w:val="Textoennegrita"/>
          <w:sz w:val="20"/>
          <w:szCs w:val="20"/>
          <w:lang w:val="es-ES"/>
        </w:rPr>
        <w:t>Eurecat</w:t>
      </w:r>
    </w:p>
    <w:p w14:paraId="40145DC4" w14:textId="77777777" w:rsidR="005E1FE7" w:rsidRDefault="00B12B0F" w:rsidP="00BA6727">
      <w:pPr>
        <w:pStyle w:val="Prrafodelista"/>
        <w:spacing w:line="240" w:lineRule="auto"/>
        <w:rPr>
          <w:rStyle w:val="Textoennegrita"/>
        </w:rPr>
      </w:pPr>
      <w:r>
        <w:rPr>
          <w:rStyle w:val="Textoennegrita"/>
          <w:b w:val="0"/>
          <w:sz w:val="20"/>
          <w:szCs w:val="20"/>
          <w:lang w:val="es-ES"/>
        </w:rPr>
        <w:t>Tel. (+34) 932 381 400 | Móvil</w:t>
      </w:r>
      <w:r w:rsidRPr="00BA6727">
        <w:rPr>
          <w:rStyle w:val="Textoennegrita"/>
          <w:b w:val="0"/>
          <w:sz w:val="20"/>
          <w:szCs w:val="20"/>
          <w:lang w:val="es-ES"/>
        </w:rPr>
        <w:t xml:space="preserve">: </w:t>
      </w:r>
      <w:r>
        <w:rPr>
          <w:rStyle w:val="Textoennegrita"/>
          <w:b w:val="0"/>
          <w:sz w:val="20"/>
          <w:szCs w:val="20"/>
          <w:lang w:val="es-ES"/>
        </w:rPr>
        <w:t>(+34) 630 425 169</w:t>
      </w:r>
      <w:r w:rsidRPr="00BA6727">
        <w:rPr>
          <w:rStyle w:val="Textoennegrita"/>
          <w:b w:val="0"/>
          <w:sz w:val="20"/>
          <w:szCs w:val="20"/>
          <w:lang w:val="es-ES"/>
        </w:rPr>
        <w:t xml:space="preserve"> </w:t>
      </w:r>
      <w:r w:rsidRPr="00BA6727">
        <w:rPr>
          <w:rStyle w:val="Textoennegrita"/>
          <w:b w:val="0"/>
          <w:sz w:val="20"/>
          <w:szCs w:val="20"/>
          <w:lang w:val="es-ES"/>
        </w:rPr>
        <w:br/>
      </w:r>
      <w:r w:rsidR="003229A0" w:rsidRPr="00BA6727">
        <w:rPr>
          <w:rStyle w:val="Textoennegrita"/>
          <w:b w:val="0"/>
          <w:sz w:val="20"/>
          <w:szCs w:val="20"/>
          <w:lang w:val="es-ES"/>
        </w:rPr>
        <w:t xml:space="preserve">C/e: </w:t>
      </w:r>
      <w:r w:rsidR="003229A0" w:rsidRPr="00BA6727">
        <w:rPr>
          <w:rStyle w:val="Textoennegrita"/>
          <w:b w:val="0"/>
          <w:bCs w:val="0"/>
          <w:sz w:val="20"/>
          <w:szCs w:val="20"/>
          <w:lang w:val="es-ES"/>
        </w:rPr>
        <w:t>premsa@eurecat.org</w:t>
      </w:r>
      <w:r w:rsidR="003229A0" w:rsidRPr="00BA6727">
        <w:rPr>
          <w:rStyle w:val="Textoennegrita"/>
          <w:bCs w:val="0"/>
          <w:sz w:val="20"/>
          <w:szCs w:val="20"/>
          <w:lang w:val="es-ES"/>
        </w:rPr>
        <w:t xml:space="preserve"> </w:t>
      </w:r>
      <w:r w:rsidR="003229A0" w:rsidRPr="00BA6727">
        <w:rPr>
          <w:rStyle w:val="Textoennegrita"/>
          <w:b w:val="0"/>
          <w:bCs w:val="0"/>
          <w:sz w:val="20"/>
          <w:szCs w:val="20"/>
          <w:lang w:val="es-ES"/>
        </w:rPr>
        <w:t>|</w:t>
      </w:r>
      <w:r w:rsidR="003229A0" w:rsidRPr="00BA6727">
        <w:rPr>
          <w:rStyle w:val="Textoennegrita"/>
          <w:bCs w:val="0"/>
          <w:sz w:val="20"/>
          <w:szCs w:val="20"/>
          <w:lang w:val="es-ES"/>
        </w:rPr>
        <w:t xml:space="preserve"> </w:t>
      </w:r>
      <w:hyperlink r:id="rId11" w:history="1">
        <w:r w:rsidR="00022F7A" w:rsidRPr="00FA7587">
          <w:rPr>
            <w:rStyle w:val="Hipervnculo"/>
            <w:sz w:val="20"/>
            <w:szCs w:val="20"/>
            <w:lang w:val="es-ES"/>
          </w:rPr>
          <w:t>www.eurecat.org</w:t>
        </w:r>
      </w:hyperlink>
    </w:p>
    <w:p w14:paraId="685E01F7" w14:textId="77777777" w:rsidR="00022F7A" w:rsidRDefault="00022F7A" w:rsidP="00BA6727">
      <w:pPr>
        <w:pStyle w:val="Prrafodelista"/>
        <w:spacing w:line="240" w:lineRule="auto"/>
        <w:rPr>
          <w:rStyle w:val="Textoennegrita"/>
        </w:rPr>
      </w:pPr>
    </w:p>
    <w:p w14:paraId="797E51CB" w14:textId="77777777" w:rsidR="00022F7A" w:rsidRDefault="00022F7A" w:rsidP="00BA6727">
      <w:pPr>
        <w:pStyle w:val="Prrafodelista"/>
        <w:spacing w:line="240" w:lineRule="auto"/>
        <w:rPr>
          <w:rStyle w:val="Textoennegrita"/>
        </w:rPr>
      </w:pPr>
    </w:p>
    <w:bookmarkEnd w:id="1"/>
    <w:p w14:paraId="7E14DC9E" w14:textId="77777777" w:rsidR="00022F7A" w:rsidRPr="002A766F" w:rsidRDefault="00022F7A" w:rsidP="00BA6727">
      <w:pPr>
        <w:pStyle w:val="Prrafodelista"/>
        <w:spacing w:line="240" w:lineRule="auto"/>
        <w:rPr>
          <w:lang w:val="es-ES"/>
        </w:rPr>
      </w:pPr>
    </w:p>
    <w:sectPr w:rsidR="00022F7A" w:rsidRPr="002A766F" w:rsidSect="000454E9">
      <w:headerReference w:type="even" r:id="rId12"/>
      <w:headerReference w:type="default" r:id="rId13"/>
      <w:footerReference w:type="even" r:id="rId14"/>
      <w:footerReference w:type="default" r:id="rId15"/>
      <w:headerReference w:type="first" r:id="rId16"/>
      <w:footerReference w:type="first" r:id="rId17"/>
      <w:pgSz w:w="11900" w:h="16840"/>
      <w:pgMar w:top="1985" w:right="1410" w:bottom="177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4D7A" w14:textId="77777777" w:rsidR="00221DCB" w:rsidRDefault="00221DCB" w:rsidP="00AE0072">
      <w:r>
        <w:separator/>
      </w:r>
    </w:p>
  </w:endnote>
  <w:endnote w:type="continuationSeparator" w:id="0">
    <w:p w14:paraId="1A05A25D" w14:textId="77777777" w:rsidR="00221DCB" w:rsidRDefault="00221DCB"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00000003" w:usb1="00000000" w:usb2="00000000" w:usb3="00000000" w:csb0="00000007" w:csb1="00000000"/>
  </w:font>
  <w:font w:name="TodaySansHEF-Medium">
    <w:altName w:val="Calibri"/>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5AF4" w14:textId="77777777" w:rsidR="001221A1" w:rsidRDefault="001221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BD89A" w14:textId="77777777" w:rsidR="000454E9" w:rsidRDefault="00221DCB">
    <w:pPr>
      <w:pStyle w:val="Piedepgina"/>
    </w:pPr>
    <w:r>
      <w:rPr>
        <w:noProof/>
        <w:lang w:eastAsia="es-ES_tradnl"/>
      </w:rPr>
      <w:pict w14:anchorId="0B80E929">
        <v:rect id="_x0000_s2049" alt="" style="position:absolute;left:0;text-align:left;margin-left:495pt;margin-top:-303.6pt;width:27pt;height:297pt;z-index:251663360;mso-wrap-style:square;mso-wrap-edited:f;mso-width-percent:0;mso-height-percent:0;mso-position-horizontal-relative:text;mso-position-vertical-relative:text;mso-width-percent:0;mso-height-percent:0;v-text-anchor:top" fillcolor="white [3212]" stroked="f" strokecolor="#4a7ebb" strokeweight="1.5pt">
          <v:shadow opacity="22938f" offset="0"/>
          <v:textbox inset=",7.2pt,,7.2pt"/>
        </v:rect>
      </w:pic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0454E9" w14:paraId="408E1300" w14:textId="77777777" w:rsidTr="00131A40">
      <w:trPr>
        <w:trHeight w:val="130"/>
      </w:trPr>
      <w:tc>
        <w:tcPr>
          <w:tcW w:w="2219" w:type="dxa"/>
          <w:tcBorders>
            <w:top w:val="single" w:sz="4" w:space="0" w:color="A6A6A6" w:themeColor="background1" w:themeShade="A6"/>
          </w:tcBorders>
        </w:tcPr>
        <w:p w14:paraId="7F91420A" w14:textId="77777777" w:rsidR="000454E9" w:rsidRPr="004D115B" w:rsidRDefault="000454E9" w:rsidP="000454E9">
          <w:pPr>
            <w:pStyle w:val="Piedepgina"/>
            <w:spacing w:before="80" w:line="240" w:lineRule="auto"/>
            <w:rPr>
              <w:b/>
              <w:sz w:val="10"/>
              <w:szCs w:val="10"/>
            </w:rPr>
          </w:pPr>
          <w:bookmarkStart w:id="2" w:name="_Hlk56669374"/>
          <w:r w:rsidRPr="004D115B">
            <w:rPr>
              <w:b/>
              <w:sz w:val="10"/>
              <w:szCs w:val="10"/>
            </w:rPr>
            <w:t>Eurecat</w:t>
          </w:r>
        </w:p>
        <w:p w14:paraId="029F7F62" w14:textId="77777777" w:rsidR="000454E9" w:rsidRDefault="000454E9" w:rsidP="000454E9">
          <w:pPr>
            <w:pStyle w:val="Piedepgina"/>
            <w:spacing w:before="80" w:line="240" w:lineRule="auto"/>
          </w:pPr>
          <w:r w:rsidRPr="004D115B">
            <w:rPr>
              <w:b/>
              <w:sz w:val="10"/>
              <w:szCs w:val="10"/>
            </w:rPr>
            <w:t xml:space="preserve">Centre </w:t>
          </w:r>
          <w:proofErr w:type="spellStart"/>
          <w:r w:rsidRPr="004D115B">
            <w:rPr>
              <w:b/>
              <w:sz w:val="10"/>
              <w:szCs w:val="10"/>
            </w:rPr>
            <w:t>Tecnològic</w:t>
          </w:r>
          <w:proofErr w:type="spellEnd"/>
          <w:r w:rsidRPr="004D115B">
            <w:rPr>
              <w:b/>
              <w:sz w:val="10"/>
              <w:szCs w:val="10"/>
            </w:rPr>
            <w:t xml:space="preserve"> de Catalunya</w:t>
          </w:r>
        </w:p>
      </w:tc>
      <w:tc>
        <w:tcPr>
          <w:tcW w:w="236" w:type="dxa"/>
          <w:tcBorders>
            <w:top w:val="nil"/>
          </w:tcBorders>
        </w:tcPr>
        <w:p w14:paraId="3BE68EEB" w14:textId="77777777" w:rsidR="000454E9" w:rsidRPr="004D115B" w:rsidRDefault="000454E9" w:rsidP="000454E9">
          <w:pPr>
            <w:pStyle w:val="Piedepgina"/>
            <w:spacing w:before="80" w:line="240" w:lineRule="auto"/>
            <w:rPr>
              <w:b/>
              <w:sz w:val="10"/>
              <w:szCs w:val="10"/>
            </w:rPr>
          </w:pPr>
        </w:p>
      </w:tc>
      <w:tc>
        <w:tcPr>
          <w:tcW w:w="2048" w:type="dxa"/>
          <w:tcBorders>
            <w:top w:val="single" w:sz="4" w:space="0" w:color="A6A6A6" w:themeColor="background1" w:themeShade="A6"/>
          </w:tcBorders>
        </w:tcPr>
        <w:p w14:paraId="1705AFAF" w14:textId="77777777" w:rsidR="000454E9" w:rsidRPr="004D115B" w:rsidRDefault="000454E9" w:rsidP="000454E9">
          <w:pPr>
            <w:pStyle w:val="Piedepgina"/>
            <w:spacing w:before="80" w:line="240" w:lineRule="auto"/>
            <w:rPr>
              <w:sz w:val="10"/>
              <w:szCs w:val="10"/>
            </w:rPr>
          </w:pPr>
          <w:r w:rsidRPr="004D115B">
            <w:rPr>
              <w:sz w:val="10"/>
              <w:szCs w:val="10"/>
            </w:rPr>
            <w:t>Tel +34 93 238 14 00</w:t>
          </w:r>
        </w:p>
        <w:p w14:paraId="50317CAD" w14:textId="77777777" w:rsidR="000454E9" w:rsidRPr="004D115B" w:rsidRDefault="000454E9" w:rsidP="000454E9">
          <w:pPr>
            <w:pStyle w:val="Piedepgina"/>
            <w:spacing w:before="80" w:line="240" w:lineRule="auto"/>
            <w:rPr>
              <w:sz w:val="10"/>
              <w:szCs w:val="10"/>
            </w:rPr>
          </w:pPr>
          <w:r w:rsidRPr="004D115B">
            <w:rPr>
              <w:sz w:val="10"/>
              <w:szCs w:val="10"/>
            </w:rPr>
            <w:t>premsa@eurecat.org</w:t>
          </w:r>
        </w:p>
        <w:p w14:paraId="1588EA38" w14:textId="77777777" w:rsidR="000454E9" w:rsidRPr="004D115B" w:rsidRDefault="000454E9" w:rsidP="000454E9">
          <w:pPr>
            <w:pStyle w:val="Piedepgina"/>
            <w:spacing w:before="80" w:line="240" w:lineRule="auto"/>
            <w:rPr>
              <w:sz w:val="10"/>
              <w:szCs w:val="10"/>
            </w:rPr>
          </w:pPr>
          <w:r w:rsidRPr="004D115B">
            <w:rPr>
              <w:sz w:val="10"/>
              <w:szCs w:val="10"/>
            </w:rPr>
            <w:t>www.eurecat.org</w:t>
          </w:r>
        </w:p>
      </w:tc>
    </w:tr>
    <w:bookmarkEnd w:id="2"/>
  </w:tbl>
  <w:p w14:paraId="3C08198B" w14:textId="6735C88E" w:rsidR="00C121BE" w:rsidRDefault="00C121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A145" w14:textId="77777777" w:rsidR="001221A1" w:rsidRDefault="001221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70DEC" w14:textId="77777777" w:rsidR="00221DCB" w:rsidRDefault="00221DCB" w:rsidP="00AE0072">
      <w:r>
        <w:separator/>
      </w:r>
    </w:p>
  </w:footnote>
  <w:footnote w:type="continuationSeparator" w:id="0">
    <w:p w14:paraId="689D9B7C" w14:textId="77777777" w:rsidR="00221DCB" w:rsidRDefault="00221DCB"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E624" w14:textId="77777777" w:rsidR="001221A1" w:rsidRDefault="001221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464A" w14:textId="77777777" w:rsidR="001807B0" w:rsidRDefault="00221DCB">
    <w:pPr>
      <w:pStyle w:val="Encabezado"/>
    </w:pPr>
    <w:r>
      <w:rPr>
        <w:noProof/>
        <w:lang w:val="es-ES"/>
      </w:rPr>
      <w:pict w14:anchorId="47F7B503">
        <v:shapetype id="_x0000_t202" coordsize="21600,21600" o:spt="202" path="m,l,21600r21600,l21600,xe">
          <v:stroke joinstyle="miter"/>
          <v:path gradientshapeok="t" o:connecttype="rect"/>
        </v:shapetype>
        <v:shape id="Cuadro de texto 2" o:spid="_x0000_s2050" type="#_x0000_t202" alt="" style="position:absolute;left:0;text-align:left;margin-left:297pt;margin-top:.85pt;width:181.45pt;height:44.1pt;z-index:251660288;visibility:visible;mso-wrap-style:square;mso-wrap-edited:f;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stroked="f">
          <v:textbox style="mso-fit-shape-to-text:t">
            <w:txbxContent>
              <w:p w14:paraId="268412C5" w14:textId="77777777" w:rsidR="001E67AD" w:rsidRPr="001E67AD" w:rsidRDefault="00DD5107" w:rsidP="001E67AD">
                <w:pPr>
                  <w:jc w:val="right"/>
                  <w:rPr>
                    <w:b/>
                    <w:sz w:val="24"/>
                  </w:rPr>
                </w:pPr>
                <w:r>
                  <w:rPr>
                    <w:b/>
                    <w:sz w:val="24"/>
                  </w:rPr>
                  <w:t>Nota de pren</w:t>
                </w:r>
                <w:r w:rsidR="001E67AD" w:rsidRPr="001E67AD">
                  <w:rPr>
                    <w:b/>
                    <w:sz w:val="24"/>
                  </w:rPr>
                  <w:t>sa</w:t>
                </w:r>
              </w:p>
            </w:txbxContent>
          </v:textbox>
        </v:shape>
      </w:pict>
    </w:r>
    <w:r w:rsidR="001807B0">
      <w:rPr>
        <w:noProof/>
        <w:lang w:eastAsia="es-ES_tradnl"/>
      </w:rPr>
      <w:drawing>
        <wp:anchor distT="0" distB="0" distL="114300" distR="114300" simplePos="0" relativeHeight="251658240" behindDoc="1" locked="0" layoutInCell="1" allowOverlap="1" wp14:anchorId="04E7FF8C" wp14:editId="53434DF6">
          <wp:simplePos x="0" y="0"/>
          <wp:positionH relativeFrom="column">
            <wp:posOffset>4343400</wp:posOffset>
          </wp:positionH>
          <wp:positionV relativeFrom="paragraph">
            <wp:posOffset>-578485</wp:posOffset>
          </wp:positionV>
          <wp:extent cx="7560000" cy="1084448"/>
          <wp:effectExtent l="0" t="0" r="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rgb.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444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4402" w14:textId="77777777" w:rsidR="001221A1" w:rsidRDefault="001221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0145"/>
    <w:multiLevelType w:val="hybridMultilevel"/>
    <w:tmpl w:val="CC240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2F6091"/>
    <w:multiLevelType w:val="hybridMultilevel"/>
    <w:tmpl w:val="904C4B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2B76"/>
    <w:rsid w:val="00001DA9"/>
    <w:rsid w:val="00020E5F"/>
    <w:rsid w:val="00022F7A"/>
    <w:rsid w:val="000239CD"/>
    <w:rsid w:val="000454E9"/>
    <w:rsid w:val="00056837"/>
    <w:rsid w:val="000A77B6"/>
    <w:rsid w:val="000D2913"/>
    <w:rsid w:val="000E1E9C"/>
    <w:rsid w:val="0011006D"/>
    <w:rsid w:val="001221A1"/>
    <w:rsid w:val="0012258B"/>
    <w:rsid w:val="001271E7"/>
    <w:rsid w:val="0013598F"/>
    <w:rsid w:val="001524BA"/>
    <w:rsid w:val="00170008"/>
    <w:rsid w:val="001749A0"/>
    <w:rsid w:val="001807B0"/>
    <w:rsid w:val="0018130D"/>
    <w:rsid w:val="0019040C"/>
    <w:rsid w:val="001D29DF"/>
    <w:rsid w:val="001E67AD"/>
    <w:rsid w:val="00221DCB"/>
    <w:rsid w:val="00222330"/>
    <w:rsid w:val="00231361"/>
    <w:rsid w:val="00251A26"/>
    <w:rsid w:val="00253EE6"/>
    <w:rsid w:val="00272CB7"/>
    <w:rsid w:val="002A766F"/>
    <w:rsid w:val="002C34B7"/>
    <w:rsid w:val="002D0F0F"/>
    <w:rsid w:val="002F0D4A"/>
    <w:rsid w:val="00313149"/>
    <w:rsid w:val="003229A0"/>
    <w:rsid w:val="003716E6"/>
    <w:rsid w:val="0039274D"/>
    <w:rsid w:val="00392CCD"/>
    <w:rsid w:val="003E7784"/>
    <w:rsid w:val="003F0F59"/>
    <w:rsid w:val="0049394A"/>
    <w:rsid w:val="004A359C"/>
    <w:rsid w:val="004A3E96"/>
    <w:rsid w:val="004B704D"/>
    <w:rsid w:val="00532261"/>
    <w:rsid w:val="00535B8A"/>
    <w:rsid w:val="005A1529"/>
    <w:rsid w:val="005B3D08"/>
    <w:rsid w:val="005B766D"/>
    <w:rsid w:val="005E1FE7"/>
    <w:rsid w:val="00631872"/>
    <w:rsid w:val="006B25C9"/>
    <w:rsid w:val="006B3985"/>
    <w:rsid w:val="006F3378"/>
    <w:rsid w:val="00771864"/>
    <w:rsid w:val="0079271D"/>
    <w:rsid w:val="00803041"/>
    <w:rsid w:val="00811308"/>
    <w:rsid w:val="008175C1"/>
    <w:rsid w:val="00825E60"/>
    <w:rsid w:val="00876D01"/>
    <w:rsid w:val="008B707E"/>
    <w:rsid w:val="00922BFE"/>
    <w:rsid w:val="00947BEF"/>
    <w:rsid w:val="00983C4A"/>
    <w:rsid w:val="009978DB"/>
    <w:rsid w:val="009C07C9"/>
    <w:rsid w:val="009D0281"/>
    <w:rsid w:val="009E39B0"/>
    <w:rsid w:val="009F0C6B"/>
    <w:rsid w:val="009F140E"/>
    <w:rsid w:val="009F7C04"/>
    <w:rsid w:val="00A06490"/>
    <w:rsid w:val="00A53153"/>
    <w:rsid w:val="00A74DCD"/>
    <w:rsid w:val="00A7703E"/>
    <w:rsid w:val="00A84599"/>
    <w:rsid w:val="00A96467"/>
    <w:rsid w:val="00AB5683"/>
    <w:rsid w:val="00AB6D2F"/>
    <w:rsid w:val="00AC4ACC"/>
    <w:rsid w:val="00AC5725"/>
    <w:rsid w:val="00AE0072"/>
    <w:rsid w:val="00B12B0F"/>
    <w:rsid w:val="00B31326"/>
    <w:rsid w:val="00B3677A"/>
    <w:rsid w:val="00B63498"/>
    <w:rsid w:val="00B67256"/>
    <w:rsid w:val="00B8271E"/>
    <w:rsid w:val="00B8320A"/>
    <w:rsid w:val="00B87834"/>
    <w:rsid w:val="00BA4C48"/>
    <w:rsid w:val="00BA6727"/>
    <w:rsid w:val="00BB47D6"/>
    <w:rsid w:val="00BF07C7"/>
    <w:rsid w:val="00C121BE"/>
    <w:rsid w:val="00C77B8E"/>
    <w:rsid w:val="00CA2586"/>
    <w:rsid w:val="00CB0469"/>
    <w:rsid w:val="00CB066E"/>
    <w:rsid w:val="00CB7162"/>
    <w:rsid w:val="00CE1447"/>
    <w:rsid w:val="00D47B50"/>
    <w:rsid w:val="00D52F11"/>
    <w:rsid w:val="00D5367D"/>
    <w:rsid w:val="00D7284E"/>
    <w:rsid w:val="00D73DD8"/>
    <w:rsid w:val="00D7739C"/>
    <w:rsid w:val="00D80488"/>
    <w:rsid w:val="00D805AF"/>
    <w:rsid w:val="00DA46B4"/>
    <w:rsid w:val="00DD5107"/>
    <w:rsid w:val="00E045FF"/>
    <w:rsid w:val="00E13CE8"/>
    <w:rsid w:val="00E17032"/>
    <w:rsid w:val="00E30B31"/>
    <w:rsid w:val="00E42B76"/>
    <w:rsid w:val="00E43C04"/>
    <w:rsid w:val="00E652B8"/>
    <w:rsid w:val="00EB3E1A"/>
    <w:rsid w:val="00EB6977"/>
    <w:rsid w:val="00EB7DD9"/>
    <w:rsid w:val="00ED27EE"/>
    <w:rsid w:val="00EE203D"/>
    <w:rsid w:val="00EE5074"/>
    <w:rsid w:val="00F00D22"/>
    <w:rsid w:val="00F116D7"/>
    <w:rsid w:val="00F450B1"/>
    <w:rsid w:val="00F76789"/>
    <w:rsid w:val="00F845DF"/>
    <w:rsid w:val="00FC6DDD"/>
    <w:rsid w:val="00FF1A74"/>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11E7B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basedOn w:val="Normal"/>
    <w:uiPriority w:val="34"/>
    <w:qFormat/>
    <w:rsid w:val="002A766F"/>
    <w:pPr>
      <w:contextualSpacing/>
      <w:jc w:val="left"/>
    </w:pPr>
  </w:style>
  <w:style w:type="table" w:styleId="Tablaconcuadrcula">
    <w:name w:val="Table Grid"/>
    <w:basedOn w:val="Tablanormal"/>
    <w:uiPriority w:val="59"/>
    <w:rsid w:val="0004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7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ecat.org/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eca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ureca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pec.com/en/trade-fair/program/lopec-awa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BD7EB-66EE-2F41-B108-865B9393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674</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Montserrat Mascaró</cp:lastModifiedBy>
  <cp:revision>67</cp:revision>
  <cp:lastPrinted>2015-04-30T10:20:00Z</cp:lastPrinted>
  <dcterms:created xsi:type="dcterms:W3CDTF">2015-05-25T14:51:00Z</dcterms:created>
  <dcterms:modified xsi:type="dcterms:W3CDTF">2021-03-25T16:28:00Z</dcterms:modified>
</cp:coreProperties>
</file>